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78D15" w14:textId="139C7876" w:rsidR="003F32CB" w:rsidRPr="00B874D2" w:rsidRDefault="0079466A" w:rsidP="0076432D">
      <w:pPr>
        <w:pStyle w:val="ListeParagraf"/>
        <w:numPr>
          <w:ilvl w:val="0"/>
          <w:numId w:val="8"/>
        </w:numPr>
        <w:spacing w:after="0" w:line="360" w:lineRule="auto"/>
        <w:ind w:left="360"/>
        <w:jc w:val="both"/>
        <w:rPr>
          <w:rFonts w:cstheme="minorHAnsi"/>
          <w:b/>
          <w:color w:val="244061" w:themeColor="accent1" w:themeShade="80"/>
          <w:sz w:val="24"/>
          <w:szCs w:val="24"/>
        </w:rPr>
      </w:pPr>
      <w:r w:rsidRPr="00B874D2">
        <w:rPr>
          <w:rFonts w:cstheme="minorHAnsi"/>
          <w:b/>
          <w:color w:val="244061" w:themeColor="accent1" w:themeShade="80"/>
          <w:sz w:val="24"/>
          <w:szCs w:val="24"/>
        </w:rPr>
        <w:t>Amaç</w:t>
      </w:r>
      <w:r w:rsidR="003F32CB" w:rsidRPr="00B874D2">
        <w:rPr>
          <w:rFonts w:cstheme="minorHAnsi"/>
          <w:b/>
          <w:color w:val="244061" w:themeColor="accent1" w:themeShade="80"/>
          <w:sz w:val="24"/>
          <w:szCs w:val="24"/>
        </w:rPr>
        <w:t xml:space="preserve"> </w:t>
      </w:r>
    </w:p>
    <w:p w14:paraId="22CC4F19" w14:textId="157E87AB" w:rsidR="003F32CB" w:rsidRPr="0076432D" w:rsidRDefault="003F32CB" w:rsidP="0076432D">
      <w:pPr>
        <w:spacing w:after="0" w:line="360" w:lineRule="auto"/>
        <w:jc w:val="both"/>
        <w:rPr>
          <w:rFonts w:cstheme="minorHAnsi"/>
          <w:sz w:val="24"/>
          <w:szCs w:val="24"/>
        </w:rPr>
      </w:pPr>
      <w:r w:rsidRPr="0076432D">
        <w:rPr>
          <w:rFonts w:cstheme="minorHAnsi"/>
          <w:sz w:val="24"/>
          <w:szCs w:val="24"/>
        </w:rPr>
        <w:t xml:space="preserve">Bu prosedürün amacı, kuruluşumuzda </w:t>
      </w:r>
      <w:r w:rsidR="00097DE3" w:rsidRPr="0076432D">
        <w:rPr>
          <w:rFonts w:cstheme="minorHAnsi"/>
          <w:sz w:val="24"/>
          <w:szCs w:val="24"/>
        </w:rPr>
        <w:t>çalışanların, komşularımızın</w:t>
      </w:r>
      <w:r w:rsidRPr="0076432D">
        <w:rPr>
          <w:rFonts w:cstheme="minorHAnsi"/>
          <w:sz w:val="24"/>
          <w:szCs w:val="24"/>
        </w:rPr>
        <w:t xml:space="preserve"> ve </w:t>
      </w:r>
      <w:proofErr w:type="spellStart"/>
      <w:r w:rsidR="000D63AD" w:rsidRPr="0076432D">
        <w:rPr>
          <w:rFonts w:cstheme="minorHAnsi"/>
          <w:sz w:val="24"/>
          <w:szCs w:val="24"/>
        </w:rPr>
        <w:t>Akpolat</w:t>
      </w:r>
      <w:proofErr w:type="spellEnd"/>
      <w:r w:rsidR="000D63AD" w:rsidRPr="0076432D">
        <w:rPr>
          <w:rFonts w:cstheme="minorHAnsi"/>
          <w:sz w:val="24"/>
          <w:szCs w:val="24"/>
        </w:rPr>
        <w:t xml:space="preserve"> Lojistik Tekstil </w:t>
      </w:r>
      <w:r w:rsidRPr="0076432D">
        <w:rPr>
          <w:rFonts w:cstheme="minorHAnsi"/>
          <w:sz w:val="24"/>
          <w:szCs w:val="24"/>
        </w:rPr>
        <w:t xml:space="preserve">ile gerek işleyiş gerekse coğrafi konum nedeniyle iletişimde bulunan </w:t>
      </w:r>
      <w:r w:rsidR="0025240C" w:rsidRPr="0076432D">
        <w:rPr>
          <w:rFonts w:cstheme="minorHAnsi"/>
          <w:sz w:val="24"/>
          <w:szCs w:val="24"/>
        </w:rPr>
        <w:t>herkesin şikâyetlerinin</w:t>
      </w:r>
      <w:r w:rsidRPr="0076432D">
        <w:rPr>
          <w:rFonts w:cstheme="minorHAnsi"/>
          <w:sz w:val="24"/>
          <w:szCs w:val="24"/>
        </w:rPr>
        <w:t xml:space="preserve">, dilek ve önerilerinin değerlendirilmesini, </w:t>
      </w:r>
      <w:r w:rsidR="001821EC" w:rsidRPr="0076432D">
        <w:rPr>
          <w:rFonts w:cstheme="minorHAnsi"/>
          <w:sz w:val="24"/>
          <w:szCs w:val="24"/>
        </w:rPr>
        <w:t>sonuçlandırılmasını</w:t>
      </w:r>
      <w:r w:rsidRPr="0076432D">
        <w:rPr>
          <w:rFonts w:cstheme="minorHAnsi"/>
          <w:sz w:val="24"/>
          <w:szCs w:val="24"/>
        </w:rPr>
        <w:t xml:space="preserve"> ve uygulanacak süreci belirlemektir.</w:t>
      </w:r>
    </w:p>
    <w:p w14:paraId="270E54AB" w14:textId="0B74520C" w:rsidR="0000341A" w:rsidRPr="0076432D" w:rsidRDefault="0000341A" w:rsidP="0076432D">
      <w:pPr>
        <w:spacing w:after="0" w:line="360" w:lineRule="auto"/>
        <w:jc w:val="both"/>
        <w:rPr>
          <w:rFonts w:cstheme="minorHAnsi"/>
          <w:sz w:val="24"/>
          <w:szCs w:val="24"/>
        </w:rPr>
      </w:pPr>
      <w:r w:rsidRPr="0076432D">
        <w:rPr>
          <w:rFonts w:cstheme="minorHAnsi"/>
          <w:sz w:val="24"/>
          <w:szCs w:val="24"/>
        </w:rPr>
        <w:t xml:space="preserve">Bu prosedür, firmamızın, dilek ve şikâyetlerin etkili olarak ele alınması taahhüdünün, </w:t>
      </w:r>
      <w:r w:rsidR="00C268E6" w:rsidRPr="00B874D2">
        <w:rPr>
          <w:rFonts w:cstheme="minorHAnsi"/>
          <w:b/>
          <w:bCs/>
          <w:color w:val="244061" w:themeColor="accent1" w:themeShade="80"/>
          <w:sz w:val="24"/>
          <w:szCs w:val="24"/>
        </w:rPr>
        <w:t>tarafsızlık, şeffaflık, erişilebilirlik ve cevap verebilirlik ilkelerine</w:t>
      </w:r>
      <w:r w:rsidR="00C268E6" w:rsidRPr="00B874D2">
        <w:rPr>
          <w:rFonts w:cstheme="minorHAnsi"/>
          <w:color w:val="244061" w:themeColor="accent1" w:themeShade="80"/>
          <w:sz w:val="24"/>
          <w:szCs w:val="24"/>
        </w:rPr>
        <w:t xml:space="preserve"> </w:t>
      </w:r>
      <w:r w:rsidRPr="0076432D">
        <w:rPr>
          <w:rFonts w:cstheme="minorHAnsi"/>
          <w:sz w:val="24"/>
          <w:szCs w:val="24"/>
        </w:rPr>
        <w:t>uygun biçimde yerine getirilmesini sağlayacak uygulamaları ve kuralları belirlemektedir.</w:t>
      </w:r>
    </w:p>
    <w:p w14:paraId="10595D8D" w14:textId="5E6A9659" w:rsidR="0000341A" w:rsidRPr="0076432D" w:rsidRDefault="00170539" w:rsidP="0076432D">
      <w:pPr>
        <w:spacing w:after="0" w:line="360" w:lineRule="auto"/>
        <w:jc w:val="both"/>
        <w:rPr>
          <w:rFonts w:cstheme="minorHAnsi"/>
          <w:sz w:val="24"/>
          <w:szCs w:val="24"/>
        </w:rPr>
      </w:pPr>
      <w:r w:rsidRPr="0076432D">
        <w:rPr>
          <w:rFonts w:cstheme="minorHAnsi"/>
          <w:sz w:val="24"/>
          <w:szCs w:val="24"/>
        </w:rPr>
        <w:t>Çevresel ve Sosyal Standartlarına (“</w:t>
      </w:r>
      <w:proofErr w:type="spellStart"/>
      <w:r w:rsidRPr="0076432D">
        <w:rPr>
          <w:rFonts w:cstheme="minorHAnsi"/>
          <w:sz w:val="24"/>
          <w:szCs w:val="24"/>
        </w:rPr>
        <w:t>ÇSS”ler</w:t>
      </w:r>
      <w:proofErr w:type="spellEnd"/>
      <w:r w:rsidRPr="0076432D">
        <w:rPr>
          <w:rFonts w:cstheme="minorHAnsi"/>
          <w:sz w:val="24"/>
          <w:szCs w:val="24"/>
        </w:rPr>
        <w:t xml:space="preserve">) göre değerlendirilmesi için gerekli çalışmaları yerine getirmek üzere hazırlanmıştır. </w:t>
      </w:r>
      <w:r w:rsidR="0000341A" w:rsidRPr="0076432D">
        <w:rPr>
          <w:rFonts w:cstheme="minorHAnsi"/>
          <w:sz w:val="24"/>
          <w:szCs w:val="24"/>
        </w:rPr>
        <w:t>Etkili bir Çevresel ve Sosyal Yönetim Sistemi, şirket yönetimince hayata geçirilen ve desteklenen dinamik ve sürekli bir süreçtir ve müşteri</w:t>
      </w:r>
      <w:r w:rsidRPr="0076432D">
        <w:rPr>
          <w:rFonts w:cstheme="minorHAnsi"/>
          <w:sz w:val="24"/>
          <w:szCs w:val="24"/>
        </w:rPr>
        <w:t xml:space="preserve"> ve </w:t>
      </w:r>
      <w:r w:rsidR="0000341A" w:rsidRPr="0076432D">
        <w:rPr>
          <w:rFonts w:cstheme="minorHAnsi"/>
          <w:sz w:val="24"/>
          <w:szCs w:val="24"/>
        </w:rPr>
        <w:t xml:space="preserve">çalışan katılımını içerir. Bir iş yönetim süreci olan “planla, yap, kontrol et ve gerçekleştir” döngüsünden hareketle, Çevresel ve Sosyal Yönetim Sistemi çevresel ve sosyal risk ve etkilerin yapılandırılmış ve sürekli olarak yönetilmesini sağlayan metodolojik bir yaklaşımdan oluşur. </w:t>
      </w:r>
    </w:p>
    <w:p w14:paraId="13033E4A" w14:textId="5989A2A1" w:rsidR="003F32CB" w:rsidRPr="00B874D2" w:rsidRDefault="0079466A" w:rsidP="0076432D">
      <w:pPr>
        <w:pStyle w:val="ListeParagraf"/>
        <w:numPr>
          <w:ilvl w:val="0"/>
          <w:numId w:val="8"/>
        </w:numPr>
        <w:spacing w:after="0" w:line="360" w:lineRule="auto"/>
        <w:ind w:left="360"/>
        <w:jc w:val="both"/>
        <w:rPr>
          <w:rFonts w:cstheme="minorHAnsi"/>
          <w:b/>
          <w:color w:val="244061" w:themeColor="accent1" w:themeShade="80"/>
          <w:sz w:val="24"/>
          <w:szCs w:val="24"/>
        </w:rPr>
      </w:pPr>
      <w:r w:rsidRPr="00B874D2">
        <w:rPr>
          <w:rFonts w:cstheme="minorHAnsi"/>
          <w:b/>
          <w:color w:val="244061" w:themeColor="accent1" w:themeShade="80"/>
          <w:sz w:val="24"/>
          <w:szCs w:val="24"/>
        </w:rPr>
        <w:t xml:space="preserve">Kapsam </w:t>
      </w:r>
    </w:p>
    <w:p w14:paraId="7E7945F1" w14:textId="77777777" w:rsidR="003F32CB" w:rsidRPr="0076432D" w:rsidRDefault="003F32CB" w:rsidP="0076432D">
      <w:pPr>
        <w:spacing w:after="0" w:line="360" w:lineRule="auto"/>
        <w:jc w:val="both"/>
        <w:rPr>
          <w:rFonts w:cstheme="minorHAnsi"/>
          <w:sz w:val="24"/>
          <w:szCs w:val="24"/>
        </w:rPr>
      </w:pPr>
      <w:r w:rsidRPr="0076432D">
        <w:rPr>
          <w:rFonts w:cstheme="minorHAnsi"/>
          <w:sz w:val="24"/>
          <w:szCs w:val="24"/>
        </w:rPr>
        <w:t xml:space="preserve">Bu prosedür, kuruluşumuzda, alınan </w:t>
      </w:r>
      <w:r w:rsidR="0025240C" w:rsidRPr="0076432D">
        <w:rPr>
          <w:rFonts w:cstheme="minorHAnsi"/>
          <w:sz w:val="24"/>
          <w:szCs w:val="24"/>
        </w:rPr>
        <w:t>şikâyet</w:t>
      </w:r>
      <w:r w:rsidRPr="0076432D">
        <w:rPr>
          <w:rFonts w:cstheme="minorHAnsi"/>
          <w:sz w:val="24"/>
          <w:szCs w:val="24"/>
        </w:rPr>
        <w:t xml:space="preserve"> ve geri bildirimlerden hareket </w:t>
      </w:r>
      <w:r w:rsidR="0025240C" w:rsidRPr="0076432D">
        <w:rPr>
          <w:rFonts w:cstheme="minorHAnsi"/>
          <w:sz w:val="24"/>
          <w:szCs w:val="24"/>
        </w:rPr>
        <w:t>edilerek şikâyet</w:t>
      </w:r>
      <w:r w:rsidRPr="0076432D">
        <w:rPr>
          <w:rFonts w:cstheme="minorHAnsi"/>
          <w:sz w:val="24"/>
          <w:szCs w:val="24"/>
        </w:rPr>
        <w:t xml:space="preserve"> ile ilgili başvuruların </w:t>
      </w:r>
      <w:r w:rsidR="0025240C" w:rsidRPr="0076432D">
        <w:rPr>
          <w:rFonts w:cstheme="minorHAnsi"/>
          <w:sz w:val="24"/>
          <w:szCs w:val="24"/>
        </w:rPr>
        <w:t>alınması, şikâyete</w:t>
      </w:r>
      <w:r w:rsidRPr="0076432D">
        <w:rPr>
          <w:rFonts w:cstheme="minorHAnsi"/>
          <w:sz w:val="24"/>
          <w:szCs w:val="24"/>
        </w:rPr>
        <w:t xml:space="preserve"> konu olan eylem ve kişilerin araştırılması ve değerlendirilmesi faaliyetlerini kapsar.</w:t>
      </w:r>
    </w:p>
    <w:p w14:paraId="0D7D1D13" w14:textId="3B8DD4DA" w:rsidR="003F32CB" w:rsidRPr="00B874D2" w:rsidRDefault="003F32CB" w:rsidP="0076432D">
      <w:pPr>
        <w:spacing w:after="0" w:line="360" w:lineRule="auto"/>
        <w:jc w:val="both"/>
        <w:rPr>
          <w:rFonts w:cstheme="minorHAnsi"/>
          <w:b/>
          <w:color w:val="244061" w:themeColor="accent1" w:themeShade="80"/>
          <w:sz w:val="24"/>
          <w:szCs w:val="24"/>
        </w:rPr>
      </w:pPr>
      <w:r w:rsidRPr="00B874D2">
        <w:rPr>
          <w:rFonts w:cstheme="minorHAnsi"/>
          <w:b/>
          <w:color w:val="244061" w:themeColor="accent1" w:themeShade="80"/>
          <w:sz w:val="24"/>
          <w:szCs w:val="24"/>
        </w:rPr>
        <w:t>3</w:t>
      </w:r>
      <w:r w:rsidR="0079466A" w:rsidRPr="00B874D2">
        <w:rPr>
          <w:rFonts w:cstheme="minorHAnsi"/>
          <w:b/>
          <w:color w:val="244061" w:themeColor="accent1" w:themeShade="80"/>
          <w:sz w:val="24"/>
          <w:szCs w:val="24"/>
        </w:rPr>
        <w:t xml:space="preserve">. Sorumluluklar </w:t>
      </w:r>
    </w:p>
    <w:p w14:paraId="13D11262" w14:textId="614603A7" w:rsidR="003F32CB" w:rsidRPr="0076432D" w:rsidRDefault="0079466A" w:rsidP="0076432D">
      <w:pPr>
        <w:tabs>
          <w:tab w:val="left" w:pos="3552"/>
        </w:tabs>
        <w:spacing w:after="0" w:line="360" w:lineRule="auto"/>
        <w:jc w:val="both"/>
        <w:rPr>
          <w:rFonts w:cstheme="minorHAnsi"/>
          <w:b/>
          <w:sz w:val="24"/>
          <w:szCs w:val="24"/>
        </w:rPr>
      </w:pPr>
      <w:r w:rsidRPr="00B874D2">
        <w:rPr>
          <w:rFonts w:cstheme="minorHAnsi"/>
          <w:b/>
          <w:color w:val="244061" w:themeColor="accent1" w:themeShade="80"/>
          <w:sz w:val="24"/>
          <w:szCs w:val="24"/>
        </w:rPr>
        <w:t xml:space="preserve">3.1. Üst Yönetim </w:t>
      </w:r>
      <w:r w:rsidR="006C2099" w:rsidRPr="0076432D">
        <w:rPr>
          <w:rFonts w:cstheme="minorHAnsi"/>
          <w:b/>
          <w:sz w:val="24"/>
          <w:szCs w:val="24"/>
        </w:rPr>
        <w:tab/>
      </w:r>
    </w:p>
    <w:p w14:paraId="56BB0115" w14:textId="77777777" w:rsidR="003F32CB" w:rsidRPr="0076432D" w:rsidRDefault="003F32CB" w:rsidP="0076432D">
      <w:pPr>
        <w:spacing w:after="0" w:line="360" w:lineRule="auto"/>
        <w:jc w:val="both"/>
        <w:rPr>
          <w:rFonts w:cstheme="minorHAnsi"/>
          <w:sz w:val="24"/>
          <w:szCs w:val="24"/>
        </w:rPr>
      </w:pPr>
      <w:r w:rsidRPr="0076432D">
        <w:rPr>
          <w:rFonts w:cstheme="minorHAnsi"/>
          <w:sz w:val="24"/>
          <w:szCs w:val="24"/>
        </w:rPr>
        <w:t xml:space="preserve">- Etkin ve verimli olarak şikâyetleri ele alma süreci için ihtiyaç duyulan kaynakları belirlemek ve temin etmek. </w:t>
      </w:r>
    </w:p>
    <w:p w14:paraId="5F256768" w14:textId="77777777" w:rsidR="003F32CB" w:rsidRPr="0076432D" w:rsidRDefault="003F32CB" w:rsidP="0076432D">
      <w:pPr>
        <w:spacing w:after="0" w:line="360" w:lineRule="auto"/>
        <w:jc w:val="both"/>
        <w:rPr>
          <w:rFonts w:cstheme="minorHAnsi"/>
          <w:sz w:val="24"/>
          <w:szCs w:val="24"/>
        </w:rPr>
      </w:pPr>
      <w:r w:rsidRPr="0076432D">
        <w:rPr>
          <w:rFonts w:cstheme="minorHAnsi"/>
          <w:sz w:val="24"/>
          <w:szCs w:val="24"/>
        </w:rPr>
        <w:t>- Şikâyetleri ele alma sürecinin etkinliğini düzenli olarak gözden geçirmek.</w:t>
      </w:r>
    </w:p>
    <w:p w14:paraId="38FCE663" w14:textId="44203DB6" w:rsidR="003F32CB" w:rsidRPr="00B874D2" w:rsidRDefault="0079466A" w:rsidP="0076432D">
      <w:pPr>
        <w:spacing w:after="0" w:line="360" w:lineRule="auto"/>
        <w:jc w:val="both"/>
        <w:rPr>
          <w:rFonts w:cstheme="minorHAnsi"/>
          <w:b/>
          <w:color w:val="244061" w:themeColor="accent1" w:themeShade="80"/>
          <w:sz w:val="24"/>
          <w:szCs w:val="24"/>
        </w:rPr>
      </w:pPr>
      <w:r w:rsidRPr="00B874D2">
        <w:rPr>
          <w:rFonts w:cstheme="minorHAnsi"/>
          <w:b/>
          <w:color w:val="244061" w:themeColor="accent1" w:themeShade="80"/>
          <w:sz w:val="24"/>
          <w:szCs w:val="24"/>
        </w:rPr>
        <w:t>3.2. İşveren (Yönetim) Temsilcisi</w:t>
      </w:r>
    </w:p>
    <w:p w14:paraId="591F2321" w14:textId="77777777" w:rsidR="003F32CB" w:rsidRPr="0076432D" w:rsidRDefault="003F32CB" w:rsidP="0076432D">
      <w:pPr>
        <w:spacing w:after="0" w:line="360" w:lineRule="auto"/>
        <w:jc w:val="both"/>
        <w:rPr>
          <w:rFonts w:cstheme="minorHAnsi"/>
          <w:sz w:val="24"/>
          <w:szCs w:val="24"/>
        </w:rPr>
      </w:pPr>
      <w:r w:rsidRPr="0076432D">
        <w:rPr>
          <w:rFonts w:cstheme="minorHAnsi"/>
          <w:sz w:val="24"/>
          <w:szCs w:val="24"/>
        </w:rPr>
        <w:t xml:space="preserve"> - </w:t>
      </w:r>
      <w:r w:rsidR="0025240C" w:rsidRPr="0076432D">
        <w:rPr>
          <w:rFonts w:cstheme="minorHAnsi"/>
          <w:sz w:val="24"/>
          <w:szCs w:val="24"/>
        </w:rPr>
        <w:t xml:space="preserve"> </w:t>
      </w:r>
      <w:r w:rsidR="00097DE3" w:rsidRPr="0076432D">
        <w:rPr>
          <w:rFonts w:cstheme="minorHAnsi"/>
          <w:sz w:val="24"/>
          <w:szCs w:val="24"/>
        </w:rPr>
        <w:t>Ş</w:t>
      </w:r>
      <w:r w:rsidR="0025240C" w:rsidRPr="0076432D">
        <w:rPr>
          <w:rFonts w:cstheme="minorHAnsi"/>
          <w:sz w:val="24"/>
          <w:szCs w:val="24"/>
        </w:rPr>
        <w:t>ikâyet</w:t>
      </w:r>
      <w:r w:rsidRPr="0076432D">
        <w:rPr>
          <w:rFonts w:cstheme="minorHAnsi"/>
          <w:sz w:val="24"/>
          <w:szCs w:val="24"/>
        </w:rPr>
        <w:t xml:space="preserve">leri ele alma süreç ve prosedürlerini oluşturmak, uygulamak ve sürekliliğini sağlamak. </w:t>
      </w:r>
    </w:p>
    <w:p w14:paraId="1A93878D" w14:textId="227448FE" w:rsidR="003F32CB" w:rsidRPr="0076432D" w:rsidRDefault="003F32CB" w:rsidP="0076432D">
      <w:pPr>
        <w:spacing w:after="0" w:line="360" w:lineRule="auto"/>
        <w:jc w:val="both"/>
        <w:rPr>
          <w:rFonts w:cstheme="minorHAnsi"/>
          <w:sz w:val="24"/>
          <w:szCs w:val="24"/>
        </w:rPr>
      </w:pPr>
      <w:r w:rsidRPr="0076432D">
        <w:rPr>
          <w:rFonts w:cstheme="minorHAnsi"/>
          <w:sz w:val="24"/>
          <w:szCs w:val="24"/>
        </w:rPr>
        <w:t xml:space="preserve"> - </w:t>
      </w:r>
      <w:r w:rsidR="0025240C" w:rsidRPr="0076432D">
        <w:rPr>
          <w:rFonts w:cstheme="minorHAnsi"/>
          <w:sz w:val="24"/>
          <w:szCs w:val="24"/>
        </w:rPr>
        <w:t xml:space="preserve"> </w:t>
      </w:r>
      <w:r w:rsidR="00097DE3" w:rsidRPr="0076432D">
        <w:rPr>
          <w:rFonts w:cstheme="minorHAnsi"/>
          <w:sz w:val="24"/>
          <w:szCs w:val="24"/>
        </w:rPr>
        <w:t>Ş</w:t>
      </w:r>
      <w:r w:rsidR="0025240C" w:rsidRPr="0076432D">
        <w:rPr>
          <w:rFonts w:cstheme="minorHAnsi"/>
          <w:sz w:val="24"/>
          <w:szCs w:val="24"/>
        </w:rPr>
        <w:t>ikâyet</w:t>
      </w:r>
      <w:r w:rsidRPr="0076432D">
        <w:rPr>
          <w:rFonts w:cstheme="minorHAnsi"/>
          <w:sz w:val="24"/>
          <w:szCs w:val="24"/>
        </w:rPr>
        <w:t xml:space="preserve">leri ele alma sürecinin performansı hakkında </w:t>
      </w:r>
      <w:r w:rsidR="00F0527E" w:rsidRPr="0076432D">
        <w:rPr>
          <w:rFonts w:cstheme="minorHAnsi"/>
          <w:sz w:val="24"/>
          <w:szCs w:val="24"/>
        </w:rPr>
        <w:t>yılda</w:t>
      </w:r>
      <w:r w:rsidRPr="0076432D">
        <w:rPr>
          <w:rFonts w:cstheme="minorHAnsi"/>
          <w:sz w:val="24"/>
          <w:szCs w:val="24"/>
        </w:rPr>
        <w:t xml:space="preserve"> </w:t>
      </w:r>
      <w:r w:rsidR="001821EC" w:rsidRPr="0076432D">
        <w:rPr>
          <w:rFonts w:cstheme="minorHAnsi"/>
          <w:sz w:val="24"/>
          <w:szCs w:val="24"/>
        </w:rPr>
        <w:t>bir</w:t>
      </w:r>
      <w:r w:rsidRPr="0076432D">
        <w:rPr>
          <w:rFonts w:cstheme="minorHAnsi"/>
          <w:sz w:val="24"/>
          <w:szCs w:val="24"/>
        </w:rPr>
        <w:t xml:space="preserve"> yönetimin gözden geçirmesi toplantıları aracılığı ile üst yönetime rapor vermek. </w:t>
      </w:r>
    </w:p>
    <w:p w14:paraId="28C3E88B" w14:textId="77777777" w:rsidR="003F32CB" w:rsidRDefault="003F32CB" w:rsidP="0076432D">
      <w:pPr>
        <w:spacing w:after="0" w:line="360" w:lineRule="auto"/>
        <w:jc w:val="both"/>
        <w:rPr>
          <w:rFonts w:cstheme="minorHAnsi"/>
          <w:sz w:val="24"/>
          <w:szCs w:val="24"/>
        </w:rPr>
      </w:pPr>
      <w:r w:rsidRPr="0076432D">
        <w:rPr>
          <w:rFonts w:cstheme="minorHAnsi"/>
          <w:sz w:val="24"/>
          <w:szCs w:val="24"/>
        </w:rPr>
        <w:t xml:space="preserve">- Çift </w:t>
      </w:r>
      <w:r w:rsidR="0025240C" w:rsidRPr="0076432D">
        <w:rPr>
          <w:rFonts w:cstheme="minorHAnsi"/>
          <w:sz w:val="24"/>
          <w:szCs w:val="24"/>
        </w:rPr>
        <w:t>taraflı şikâyet</w:t>
      </w:r>
      <w:r w:rsidRPr="0076432D">
        <w:rPr>
          <w:rFonts w:cstheme="minorHAnsi"/>
          <w:sz w:val="24"/>
          <w:szCs w:val="24"/>
        </w:rPr>
        <w:t xml:space="preserve"> dinleme toplantılarını organize etmek ve raporlamak.</w:t>
      </w:r>
    </w:p>
    <w:p w14:paraId="15A80305" w14:textId="77777777" w:rsidR="0076432D" w:rsidRDefault="0076432D" w:rsidP="0076432D">
      <w:pPr>
        <w:spacing w:after="0" w:line="360" w:lineRule="auto"/>
        <w:jc w:val="both"/>
        <w:rPr>
          <w:rFonts w:cstheme="minorHAnsi"/>
          <w:sz w:val="24"/>
          <w:szCs w:val="24"/>
        </w:rPr>
      </w:pPr>
    </w:p>
    <w:p w14:paraId="358616DA" w14:textId="77777777" w:rsidR="0076432D" w:rsidRPr="0076432D" w:rsidRDefault="0076432D" w:rsidP="0076432D">
      <w:pPr>
        <w:spacing w:after="0" w:line="360" w:lineRule="auto"/>
        <w:jc w:val="both"/>
        <w:rPr>
          <w:rFonts w:cstheme="minorHAnsi"/>
          <w:sz w:val="24"/>
          <w:szCs w:val="24"/>
        </w:rPr>
      </w:pPr>
    </w:p>
    <w:p w14:paraId="7EBCD86F" w14:textId="38BDC770" w:rsidR="003F32CB" w:rsidRPr="00B874D2" w:rsidRDefault="0079466A" w:rsidP="0076432D">
      <w:pPr>
        <w:spacing w:after="0" w:line="360" w:lineRule="auto"/>
        <w:jc w:val="both"/>
        <w:rPr>
          <w:rFonts w:cstheme="minorHAnsi"/>
          <w:b/>
          <w:color w:val="244061" w:themeColor="accent1" w:themeShade="80"/>
          <w:sz w:val="24"/>
          <w:szCs w:val="24"/>
        </w:rPr>
      </w:pPr>
      <w:r w:rsidRPr="00B874D2">
        <w:rPr>
          <w:rFonts w:cstheme="minorHAnsi"/>
          <w:b/>
          <w:color w:val="244061" w:themeColor="accent1" w:themeShade="80"/>
          <w:sz w:val="24"/>
          <w:szCs w:val="24"/>
        </w:rPr>
        <w:lastRenderedPageBreak/>
        <w:t>3.3 İnsan Kaynakları Sorumlusu</w:t>
      </w:r>
    </w:p>
    <w:p w14:paraId="2DC82684" w14:textId="0CFA67BC" w:rsidR="003F32CB" w:rsidRPr="0076432D" w:rsidRDefault="003F32CB" w:rsidP="0076432D">
      <w:pPr>
        <w:spacing w:after="0" w:line="360" w:lineRule="auto"/>
        <w:jc w:val="both"/>
        <w:rPr>
          <w:rFonts w:cstheme="minorHAnsi"/>
          <w:sz w:val="24"/>
          <w:szCs w:val="24"/>
        </w:rPr>
      </w:pPr>
      <w:r w:rsidRPr="0076432D">
        <w:rPr>
          <w:rFonts w:cstheme="minorHAnsi"/>
          <w:sz w:val="24"/>
          <w:szCs w:val="24"/>
        </w:rPr>
        <w:t xml:space="preserve">- </w:t>
      </w:r>
      <w:r w:rsidR="0025240C" w:rsidRPr="0076432D">
        <w:rPr>
          <w:rFonts w:cstheme="minorHAnsi"/>
          <w:sz w:val="24"/>
          <w:szCs w:val="24"/>
        </w:rPr>
        <w:t xml:space="preserve"> </w:t>
      </w:r>
      <w:r w:rsidR="00097DE3" w:rsidRPr="0076432D">
        <w:rPr>
          <w:rFonts w:cstheme="minorHAnsi"/>
          <w:sz w:val="24"/>
          <w:szCs w:val="24"/>
        </w:rPr>
        <w:t>Ş</w:t>
      </w:r>
      <w:r w:rsidR="0025240C" w:rsidRPr="0076432D">
        <w:rPr>
          <w:rFonts w:cstheme="minorHAnsi"/>
          <w:sz w:val="24"/>
          <w:szCs w:val="24"/>
        </w:rPr>
        <w:t>ikâyet</w:t>
      </w:r>
      <w:r w:rsidRPr="0076432D">
        <w:rPr>
          <w:rFonts w:cstheme="minorHAnsi"/>
          <w:sz w:val="24"/>
          <w:szCs w:val="24"/>
        </w:rPr>
        <w:t xml:space="preserve">lerin araştırılmasında </w:t>
      </w:r>
      <w:r w:rsidR="003E0DA8" w:rsidRPr="0076432D">
        <w:rPr>
          <w:rFonts w:cstheme="minorHAnsi"/>
          <w:sz w:val="24"/>
          <w:szCs w:val="24"/>
        </w:rPr>
        <w:t>Müdür</w:t>
      </w:r>
      <w:r w:rsidRPr="0076432D">
        <w:rPr>
          <w:rFonts w:cstheme="minorHAnsi"/>
          <w:sz w:val="24"/>
          <w:szCs w:val="24"/>
        </w:rPr>
        <w:t>, işçi temsilcisi ile ortaklaşa çalışmak</w:t>
      </w:r>
      <w:r w:rsidR="0057071F" w:rsidRPr="0076432D">
        <w:rPr>
          <w:rFonts w:cstheme="minorHAnsi"/>
          <w:sz w:val="24"/>
          <w:szCs w:val="24"/>
        </w:rPr>
        <w:t>.</w:t>
      </w:r>
    </w:p>
    <w:p w14:paraId="727A6A18" w14:textId="60EAB150" w:rsidR="00B308B6" w:rsidRPr="0076432D" w:rsidRDefault="003F32CB" w:rsidP="0076432D">
      <w:pPr>
        <w:spacing w:after="0" w:line="360" w:lineRule="auto"/>
        <w:jc w:val="both"/>
        <w:rPr>
          <w:rFonts w:cstheme="minorHAnsi"/>
          <w:sz w:val="24"/>
          <w:szCs w:val="24"/>
        </w:rPr>
      </w:pPr>
      <w:r w:rsidRPr="0076432D">
        <w:rPr>
          <w:rFonts w:cstheme="minorHAnsi"/>
          <w:sz w:val="24"/>
          <w:szCs w:val="24"/>
        </w:rPr>
        <w:t xml:space="preserve">- </w:t>
      </w:r>
      <w:r w:rsidR="003E0DA8" w:rsidRPr="0076432D">
        <w:rPr>
          <w:rFonts w:cstheme="minorHAnsi"/>
          <w:sz w:val="24"/>
          <w:szCs w:val="24"/>
        </w:rPr>
        <w:t>Müdür</w:t>
      </w:r>
      <w:r w:rsidRPr="0076432D">
        <w:rPr>
          <w:rFonts w:cstheme="minorHAnsi"/>
          <w:sz w:val="24"/>
          <w:szCs w:val="24"/>
        </w:rPr>
        <w:t xml:space="preserve"> firmada bulunmadığı zamanlar </w:t>
      </w:r>
      <w:r w:rsidR="001821EC" w:rsidRPr="0076432D">
        <w:rPr>
          <w:rFonts w:cstheme="minorHAnsi"/>
          <w:sz w:val="24"/>
          <w:szCs w:val="24"/>
        </w:rPr>
        <w:t>da</w:t>
      </w:r>
      <w:r w:rsidRPr="0076432D">
        <w:rPr>
          <w:rFonts w:cstheme="minorHAnsi"/>
          <w:sz w:val="24"/>
          <w:szCs w:val="24"/>
        </w:rPr>
        <w:t xml:space="preserve"> görevlerine vekaleten bakmak</w:t>
      </w:r>
      <w:r w:rsidR="00097DE3" w:rsidRPr="0076432D">
        <w:rPr>
          <w:rFonts w:cstheme="minorHAnsi"/>
          <w:sz w:val="24"/>
          <w:szCs w:val="24"/>
        </w:rPr>
        <w:t>.</w:t>
      </w:r>
    </w:p>
    <w:p w14:paraId="5D451A3F" w14:textId="7C41ECB2" w:rsidR="003F32CB" w:rsidRPr="00B874D2" w:rsidRDefault="0079466A" w:rsidP="0076432D">
      <w:pPr>
        <w:spacing w:after="0" w:line="360" w:lineRule="auto"/>
        <w:jc w:val="both"/>
        <w:rPr>
          <w:rFonts w:cstheme="minorHAnsi"/>
          <w:b/>
          <w:color w:val="244061" w:themeColor="accent1" w:themeShade="80"/>
          <w:sz w:val="24"/>
          <w:szCs w:val="24"/>
        </w:rPr>
      </w:pPr>
      <w:r w:rsidRPr="00B874D2">
        <w:rPr>
          <w:rFonts w:cstheme="minorHAnsi"/>
          <w:b/>
          <w:color w:val="244061" w:themeColor="accent1" w:themeShade="80"/>
          <w:sz w:val="24"/>
          <w:szCs w:val="24"/>
        </w:rPr>
        <w:t xml:space="preserve">3.4. İşçi Temsilcisi </w:t>
      </w:r>
    </w:p>
    <w:p w14:paraId="3F0CC2B8" w14:textId="0CD336DB" w:rsidR="004626BE" w:rsidRPr="0076432D" w:rsidRDefault="003F32CB" w:rsidP="0076432D">
      <w:pPr>
        <w:spacing w:after="0" w:line="360" w:lineRule="auto"/>
        <w:jc w:val="both"/>
        <w:rPr>
          <w:rFonts w:cstheme="minorHAnsi"/>
          <w:sz w:val="24"/>
          <w:szCs w:val="24"/>
        </w:rPr>
      </w:pPr>
      <w:r w:rsidRPr="0076432D">
        <w:rPr>
          <w:rFonts w:cstheme="minorHAnsi"/>
          <w:sz w:val="24"/>
          <w:szCs w:val="24"/>
        </w:rPr>
        <w:t xml:space="preserve">- </w:t>
      </w:r>
      <w:r w:rsidR="0025240C" w:rsidRPr="0076432D">
        <w:rPr>
          <w:rFonts w:cstheme="minorHAnsi"/>
          <w:sz w:val="24"/>
          <w:szCs w:val="24"/>
        </w:rPr>
        <w:t xml:space="preserve"> </w:t>
      </w:r>
      <w:r w:rsidR="0057071F" w:rsidRPr="0076432D">
        <w:rPr>
          <w:rFonts w:cstheme="minorHAnsi"/>
          <w:sz w:val="24"/>
          <w:szCs w:val="24"/>
        </w:rPr>
        <w:t>Ş</w:t>
      </w:r>
      <w:r w:rsidR="0025240C" w:rsidRPr="0076432D">
        <w:rPr>
          <w:rFonts w:cstheme="minorHAnsi"/>
          <w:sz w:val="24"/>
          <w:szCs w:val="24"/>
        </w:rPr>
        <w:t>ikâyet</w:t>
      </w:r>
      <w:r w:rsidRPr="0076432D">
        <w:rPr>
          <w:rFonts w:cstheme="minorHAnsi"/>
          <w:sz w:val="24"/>
          <w:szCs w:val="24"/>
        </w:rPr>
        <w:t xml:space="preserve">lerin </w:t>
      </w:r>
      <w:r w:rsidR="001821EC" w:rsidRPr="0076432D">
        <w:rPr>
          <w:rFonts w:cstheme="minorHAnsi"/>
          <w:sz w:val="24"/>
          <w:szCs w:val="24"/>
        </w:rPr>
        <w:t>dinlenmesi,</w:t>
      </w:r>
      <w:r w:rsidRPr="0076432D">
        <w:rPr>
          <w:rFonts w:cstheme="minorHAnsi"/>
          <w:sz w:val="24"/>
          <w:szCs w:val="24"/>
        </w:rPr>
        <w:t xml:space="preserve"> araştırılması ve sonuçlandırılması süreçlerinin tamamında </w:t>
      </w:r>
      <w:r w:rsidR="003E0DA8" w:rsidRPr="0076432D">
        <w:rPr>
          <w:rFonts w:cstheme="minorHAnsi"/>
          <w:sz w:val="24"/>
          <w:szCs w:val="24"/>
        </w:rPr>
        <w:t>Müdür</w:t>
      </w:r>
      <w:r w:rsidRPr="0076432D">
        <w:rPr>
          <w:rFonts w:cstheme="minorHAnsi"/>
          <w:sz w:val="24"/>
          <w:szCs w:val="24"/>
        </w:rPr>
        <w:t xml:space="preserve"> ve insan kaynakları sorumlusu ile ortaklaşa çalışmak</w:t>
      </w:r>
      <w:r w:rsidR="001821EC" w:rsidRPr="0076432D">
        <w:rPr>
          <w:rFonts w:cstheme="minorHAnsi"/>
          <w:sz w:val="24"/>
          <w:szCs w:val="24"/>
        </w:rPr>
        <w:t>.</w:t>
      </w:r>
      <w:r w:rsidR="00F14A8B" w:rsidRPr="0076432D">
        <w:rPr>
          <w:rFonts w:cstheme="minorHAnsi"/>
          <w:b/>
          <w:sz w:val="24"/>
          <w:szCs w:val="24"/>
        </w:rPr>
        <w:tab/>
      </w:r>
    </w:p>
    <w:p w14:paraId="4135A7A6" w14:textId="77777777" w:rsidR="00C268E6" w:rsidRPr="00B874D2" w:rsidRDefault="0079466A" w:rsidP="0076432D">
      <w:pPr>
        <w:spacing w:after="0" w:line="360" w:lineRule="auto"/>
        <w:jc w:val="both"/>
        <w:rPr>
          <w:rFonts w:cstheme="minorHAnsi"/>
          <w:b/>
          <w:color w:val="244061" w:themeColor="accent1" w:themeShade="80"/>
          <w:sz w:val="24"/>
          <w:szCs w:val="24"/>
        </w:rPr>
      </w:pPr>
      <w:r w:rsidRPr="00B874D2">
        <w:rPr>
          <w:rFonts w:cstheme="minorHAnsi"/>
          <w:b/>
          <w:color w:val="244061" w:themeColor="accent1" w:themeShade="80"/>
          <w:sz w:val="24"/>
          <w:szCs w:val="24"/>
        </w:rPr>
        <w:t xml:space="preserve">4. Uygulama </w:t>
      </w:r>
    </w:p>
    <w:p w14:paraId="18629DE3" w14:textId="65A57667" w:rsidR="0000341A" w:rsidRPr="0076432D" w:rsidRDefault="001821EC" w:rsidP="0076432D">
      <w:pPr>
        <w:spacing w:after="0" w:line="360" w:lineRule="auto"/>
        <w:jc w:val="both"/>
        <w:rPr>
          <w:rFonts w:cstheme="minorHAnsi"/>
          <w:sz w:val="24"/>
          <w:szCs w:val="24"/>
        </w:rPr>
      </w:pPr>
      <w:proofErr w:type="spellStart"/>
      <w:r w:rsidRPr="0076432D">
        <w:rPr>
          <w:rFonts w:cstheme="minorHAnsi"/>
          <w:sz w:val="24"/>
          <w:szCs w:val="24"/>
        </w:rPr>
        <w:t>Akpolat</w:t>
      </w:r>
      <w:proofErr w:type="spellEnd"/>
      <w:r w:rsidRPr="0076432D">
        <w:rPr>
          <w:rFonts w:cstheme="minorHAnsi"/>
          <w:sz w:val="24"/>
          <w:szCs w:val="24"/>
        </w:rPr>
        <w:t xml:space="preserve"> Lojistik Tekstil ve İnş. İth. İhr. San. Tic. Ltd. Şti. </w:t>
      </w:r>
      <w:r w:rsidR="003F32CB" w:rsidRPr="0076432D">
        <w:rPr>
          <w:rFonts w:cstheme="minorHAnsi"/>
          <w:sz w:val="24"/>
          <w:szCs w:val="24"/>
        </w:rPr>
        <w:t xml:space="preserve">aşağıda yer alan esaslar </w:t>
      </w:r>
      <w:r w:rsidR="0025240C" w:rsidRPr="0076432D">
        <w:rPr>
          <w:rFonts w:cstheme="minorHAnsi"/>
          <w:sz w:val="24"/>
          <w:szCs w:val="24"/>
        </w:rPr>
        <w:t>dahilinde şikâyetleri</w:t>
      </w:r>
      <w:r w:rsidR="003F32CB" w:rsidRPr="0076432D">
        <w:rPr>
          <w:rFonts w:cstheme="minorHAnsi"/>
          <w:sz w:val="24"/>
          <w:szCs w:val="24"/>
        </w:rPr>
        <w:t xml:space="preserve"> ele alır, izler, elde edilen verileri değerlendirerek çalışan memnuniyeti yönetim sisteminin sürekli iyileşmesini sağlar.</w:t>
      </w:r>
      <w:r w:rsidR="00EA1851" w:rsidRPr="0076432D">
        <w:rPr>
          <w:rFonts w:cstheme="minorHAnsi"/>
          <w:sz w:val="24"/>
          <w:szCs w:val="24"/>
        </w:rPr>
        <w:t xml:space="preserve"> Herhangi bir şikâyeti çözmek için takip edilecek işlem, aşağıdaki Şekil 4-1'de açıklanmaktadır.</w:t>
      </w:r>
    </w:p>
    <w:p w14:paraId="53128189" w14:textId="17BC3D37" w:rsidR="00EA1851" w:rsidRPr="0076432D" w:rsidRDefault="00EA1851" w:rsidP="0076432D">
      <w:pPr>
        <w:spacing w:after="0" w:line="360" w:lineRule="auto"/>
        <w:jc w:val="center"/>
        <w:rPr>
          <w:rFonts w:cstheme="minorHAnsi"/>
          <w:sz w:val="24"/>
          <w:szCs w:val="24"/>
        </w:rPr>
      </w:pPr>
      <w:r w:rsidRPr="0076432D">
        <w:rPr>
          <w:rFonts w:cstheme="minorHAnsi"/>
          <w:noProof/>
          <w:sz w:val="24"/>
          <w:szCs w:val="24"/>
        </w:rPr>
        <w:drawing>
          <wp:inline distT="0" distB="0" distL="0" distR="0" wp14:anchorId="3749FDE5" wp14:editId="2C9E07F8">
            <wp:extent cx="4343400" cy="1590675"/>
            <wp:effectExtent l="0" t="0" r="0" b="9525"/>
            <wp:docPr id="17527336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73360" name=""/>
                    <pic:cNvPicPr/>
                  </pic:nvPicPr>
                  <pic:blipFill>
                    <a:blip r:embed="rId7"/>
                    <a:stretch>
                      <a:fillRect/>
                    </a:stretch>
                  </pic:blipFill>
                  <pic:spPr>
                    <a:xfrm>
                      <a:off x="0" y="0"/>
                      <a:ext cx="4343400" cy="1590675"/>
                    </a:xfrm>
                    <a:prstGeom prst="rect">
                      <a:avLst/>
                    </a:prstGeom>
                  </pic:spPr>
                </pic:pic>
              </a:graphicData>
            </a:graphic>
          </wp:inline>
        </w:drawing>
      </w:r>
    </w:p>
    <w:p w14:paraId="0F81FA94" w14:textId="77777777" w:rsidR="00AC6E0F" w:rsidRPr="0076432D" w:rsidRDefault="00AC6E0F" w:rsidP="0076432D">
      <w:pPr>
        <w:spacing w:after="0" w:line="360" w:lineRule="auto"/>
        <w:jc w:val="both"/>
        <w:rPr>
          <w:rFonts w:cstheme="minorHAnsi"/>
          <w:sz w:val="24"/>
          <w:szCs w:val="24"/>
        </w:rPr>
      </w:pPr>
      <w:r w:rsidRPr="00B874D2">
        <w:rPr>
          <w:rFonts w:cstheme="minorHAnsi"/>
          <w:b/>
          <w:bCs/>
          <w:color w:val="244061" w:themeColor="accent1" w:themeShade="80"/>
          <w:sz w:val="24"/>
          <w:szCs w:val="24"/>
        </w:rPr>
        <w:t>Şikâyet:</w:t>
      </w:r>
      <w:r w:rsidRPr="00B874D2">
        <w:rPr>
          <w:rFonts w:cstheme="minorHAnsi"/>
          <w:color w:val="244061" w:themeColor="accent1" w:themeShade="80"/>
          <w:sz w:val="24"/>
          <w:szCs w:val="24"/>
        </w:rPr>
        <w:t xml:space="preserve"> </w:t>
      </w:r>
      <w:r w:rsidRPr="0076432D">
        <w:rPr>
          <w:rFonts w:cstheme="minorHAnsi"/>
          <w:sz w:val="24"/>
          <w:szCs w:val="24"/>
        </w:rPr>
        <w:t xml:space="preserve">Yazılı olarak firmamıza ulaşan, olumsuzluk ve/veya hoşnutsuzluk belirten dokümanlardır.  </w:t>
      </w:r>
      <w:r w:rsidRPr="00B874D2">
        <w:rPr>
          <w:rFonts w:cstheme="minorHAnsi"/>
          <w:b/>
          <w:bCs/>
          <w:color w:val="244061" w:themeColor="accent1" w:themeShade="80"/>
          <w:sz w:val="24"/>
          <w:szCs w:val="24"/>
        </w:rPr>
        <w:t>Dilek/Öneri/İstek:</w:t>
      </w:r>
      <w:r w:rsidRPr="00B874D2">
        <w:rPr>
          <w:rFonts w:cstheme="minorHAnsi"/>
          <w:color w:val="244061" w:themeColor="accent1" w:themeShade="80"/>
          <w:sz w:val="24"/>
          <w:szCs w:val="24"/>
        </w:rPr>
        <w:t xml:space="preserve"> </w:t>
      </w:r>
      <w:r w:rsidRPr="0076432D">
        <w:rPr>
          <w:rFonts w:cstheme="minorHAnsi"/>
          <w:sz w:val="24"/>
          <w:szCs w:val="24"/>
        </w:rPr>
        <w:t xml:space="preserve">Firmamız bünyesinde gerçekleşmesi istenen; beklenen ya da talep edilen durum veya şartların yazılı olduğu dokümanlardır. </w:t>
      </w:r>
    </w:p>
    <w:p w14:paraId="4B8AF16C" w14:textId="77777777" w:rsidR="00AC6E0F" w:rsidRPr="0076432D" w:rsidRDefault="00AC6E0F" w:rsidP="0076432D">
      <w:pPr>
        <w:spacing w:after="0" w:line="360" w:lineRule="auto"/>
        <w:jc w:val="both"/>
        <w:rPr>
          <w:rFonts w:cstheme="minorHAnsi"/>
          <w:sz w:val="24"/>
          <w:szCs w:val="24"/>
        </w:rPr>
      </w:pPr>
      <w:r w:rsidRPr="0076432D">
        <w:rPr>
          <w:rFonts w:cstheme="minorHAnsi"/>
          <w:sz w:val="24"/>
          <w:szCs w:val="24"/>
        </w:rPr>
        <w:t xml:space="preserve"> Kullanılabilecek kanallar aşağıdaki gibidir: </w:t>
      </w:r>
    </w:p>
    <w:p w14:paraId="75D6B581" w14:textId="77777777" w:rsidR="00AC6E0F" w:rsidRPr="0076432D" w:rsidRDefault="00AC6E0F" w:rsidP="0076432D">
      <w:pPr>
        <w:spacing w:after="0" w:line="360" w:lineRule="auto"/>
        <w:jc w:val="both"/>
        <w:rPr>
          <w:rFonts w:cstheme="minorHAnsi"/>
          <w:sz w:val="24"/>
          <w:szCs w:val="24"/>
        </w:rPr>
      </w:pPr>
      <w:r w:rsidRPr="0076432D">
        <w:rPr>
          <w:rFonts w:cstheme="minorHAnsi"/>
          <w:sz w:val="24"/>
          <w:szCs w:val="24"/>
        </w:rPr>
        <w:t xml:space="preserve"> • Yazılı   </w:t>
      </w:r>
      <w:proofErr w:type="gramStart"/>
      <w:r w:rsidRPr="0076432D">
        <w:rPr>
          <w:rFonts w:cstheme="minorHAnsi"/>
          <w:sz w:val="24"/>
          <w:szCs w:val="24"/>
        </w:rPr>
        <w:t xml:space="preserve">   (</w:t>
      </w:r>
      <w:proofErr w:type="gramEnd"/>
      <w:r w:rsidRPr="0076432D">
        <w:rPr>
          <w:rFonts w:cstheme="minorHAnsi"/>
          <w:sz w:val="24"/>
          <w:szCs w:val="24"/>
        </w:rPr>
        <w:t xml:space="preserve"> Şikayet Kutularına ) </w:t>
      </w:r>
    </w:p>
    <w:p w14:paraId="5514ADC5" w14:textId="77777777" w:rsidR="00AC6E0F" w:rsidRPr="0076432D" w:rsidRDefault="00AC6E0F" w:rsidP="0076432D">
      <w:pPr>
        <w:spacing w:after="0" w:line="360" w:lineRule="auto"/>
        <w:jc w:val="both"/>
        <w:rPr>
          <w:rFonts w:cstheme="minorHAnsi"/>
          <w:sz w:val="24"/>
          <w:szCs w:val="24"/>
        </w:rPr>
      </w:pPr>
      <w:r w:rsidRPr="0076432D">
        <w:rPr>
          <w:rFonts w:cstheme="minorHAnsi"/>
          <w:sz w:val="24"/>
          <w:szCs w:val="24"/>
        </w:rPr>
        <w:t xml:space="preserve">• Sözlü   </w:t>
      </w:r>
      <w:proofErr w:type="gramStart"/>
      <w:r w:rsidRPr="0076432D">
        <w:rPr>
          <w:rFonts w:cstheme="minorHAnsi"/>
          <w:sz w:val="24"/>
          <w:szCs w:val="24"/>
        </w:rPr>
        <w:t xml:space="preserve">   (</w:t>
      </w:r>
      <w:proofErr w:type="gramEnd"/>
      <w:r w:rsidRPr="0076432D">
        <w:rPr>
          <w:rFonts w:cstheme="minorHAnsi"/>
          <w:sz w:val="24"/>
          <w:szCs w:val="24"/>
        </w:rPr>
        <w:t xml:space="preserve">  İşçi Temsilcilerine ) </w:t>
      </w:r>
    </w:p>
    <w:p w14:paraId="67871FD7" w14:textId="07995BC9" w:rsidR="00AC6E0F" w:rsidRPr="0076432D" w:rsidRDefault="00AC6E0F" w:rsidP="0076432D">
      <w:pPr>
        <w:spacing w:after="0" w:line="360" w:lineRule="auto"/>
        <w:jc w:val="both"/>
        <w:rPr>
          <w:rFonts w:cstheme="minorHAnsi"/>
          <w:sz w:val="24"/>
          <w:szCs w:val="24"/>
        </w:rPr>
      </w:pPr>
      <w:r w:rsidRPr="0076432D">
        <w:rPr>
          <w:rFonts w:cstheme="minorHAnsi"/>
          <w:sz w:val="24"/>
          <w:szCs w:val="24"/>
        </w:rPr>
        <w:t xml:space="preserve">• E-mail </w:t>
      </w:r>
      <w:proofErr w:type="gramStart"/>
      <w:r w:rsidRPr="0076432D">
        <w:rPr>
          <w:rFonts w:cstheme="minorHAnsi"/>
          <w:sz w:val="24"/>
          <w:szCs w:val="24"/>
        </w:rPr>
        <w:t xml:space="preserve">   (</w:t>
      </w:r>
      <w:proofErr w:type="gramEnd"/>
      <w:r w:rsidRPr="0076432D">
        <w:fldChar w:fldCharType="begin"/>
      </w:r>
      <w:r w:rsidRPr="0076432D">
        <w:rPr>
          <w:rFonts w:cstheme="minorHAnsi"/>
          <w:sz w:val="24"/>
          <w:szCs w:val="24"/>
        </w:rPr>
        <w:instrText>HYPERLINK "mailto:sikayetoneri@akpolattekstil.com.tr"</w:instrText>
      </w:r>
      <w:r w:rsidRPr="0076432D">
        <w:fldChar w:fldCharType="separate"/>
      </w:r>
      <w:r w:rsidRPr="0076432D">
        <w:rPr>
          <w:rStyle w:val="Kpr"/>
          <w:rFonts w:cstheme="minorHAnsi"/>
          <w:sz w:val="24"/>
          <w:szCs w:val="24"/>
        </w:rPr>
        <w:t>sikayetoneri@akpolattekstil.com.tr</w:t>
      </w:r>
      <w:r w:rsidRPr="0076432D">
        <w:rPr>
          <w:rStyle w:val="Kpr"/>
          <w:rFonts w:cstheme="minorHAnsi"/>
          <w:sz w:val="24"/>
          <w:szCs w:val="24"/>
        </w:rPr>
        <w:fldChar w:fldCharType="end"/>
      </w:r>
      <w:r w:rsidRPr="0076432D">
        <w:rPr>
          <w:rStyle w:val="Kpr"/>
          <w:rFonts w:cstheme="minorHAnsi"/>
          <w:sz w:val="24"/>
          <w:szCs w:val="24"/>
        </w:rPr>
        <w:t xml:space="preserve"> </w:t>
      </w:r>
      <w:r w:rsidRPr="0076432D">
        <w:rPr>
          <w:rStyle w:val="Kpr"/>
          <w:rFonts w:cstheme="minorHAnsi"/>
          <w:color w:val="auto"/>
          <w:sz w:val="24"/>
          <w:szCs w:val="24"/>
        </w:rPr>
        <w:t>)</w:t>
      </w:r>
    </w:p>
    <w:p w14:paraId="4C0C941E" w14:textId="48E88CC3" w:rsidR="00AC6E0F" w:rsidRPr="0076432D" w:rsidRDefault="00AC6E0F" w:rsidP="0076432D">
      <w:pPr>
        <w:spacing w:after="0" w:line="360" w:lineRule="auto"/>
        <w:jc w:val="both"/>
        <w:rPr>
          <w:rFonts w:cstheme="minorHAnsi"/>
          <w:sz w:val="24"/>
          <w:szCs w:val="24"/>
        </w:rPr>
      </w:pPr>
      <w:r w:rsidRPr="0076432D">
        <w:rPr>
          <w:rFonts w:cstheme="minorHAnsi"/>
          <w:sz w:val="24"/>
          <w:szCs w:val="24"/>
        </w:rPr>
        <w:t xml:space="preserve">• </w:t>
      </w:r>
      <w:proofErr w:type="gramStart"/>
      <w:r w:rsidRPr="0076432D">
        <w:rPr>
          <w:rFonts w:cstheme="minorHAnsi"/>
          <w:sz w:val="24"/>
          <w:szCs w:val="24"/>
        </w:rPr>
        <w:t>Telefon  (</w:t>
      </w:r>
      <w:proofErr w:type="gramEnd"/>
      <w:r w:rsidRPr="0076432D">
        <w:rPr>
          <w:rFonts w:cstheme="minorHAnsi"/>
          <w:sz w:val="24"/>
          <w:szCs w:val="24"/>
        </w:rPr>
        <w:t xml:space="preserve"> 0 212 735 22 21) </w:t>
      </w:r>
    </w:p>
    <w:p w14:paraId="37202DB7" w14:textId="41D54BEE" w:rsidR="003F32CB" w:rsidRPr="00B874D2" w:rsidRDefault="0079466A" w:rsidP="0076432D">
      <w:pPr>
        <w:spacing w:after="0" w:line="360" w:lineRule="auto"/>
        <w:jc w:val="both"/>
        <w:rPr>
          <w:rFonts w:cstheme="minorHAnsi"/>
          <w:b/>
          <w:color w:val="244061" w:themeColor="accent1" w:themeShade="80"/>
          <w:sz w:val="24"/>
          <w:szCs w:val="24"/>
        </w:rPr>
      </w:pPr>
      <w:r w:rsidRPr="00B874D2">
        <w:rPr>
          <w:rFonts w:cstheme="minorHAnsi"/>
          <w:b/>
          <w:color w:val="244061" w:themeColor="accent1" w:themeShade="80"/>
          <w:sz w:val="24"/>
          <w:szCs w:val="24"/>
        </w:rPr>
        <w:t xml:space="preserve">4.1. İletişim </w:t>
      </w:r>
    </w:p>
    <w:p w14:paraId="6886A2C4" w14:textId="057F1F2A" w:rsidR="003F32CB" w:rsidRPr="0076432D" w:rsidRDefault="0025240C" w:rsidP="0076432D">
      <w:pPr>
        <w:spacing w:after="0" w:line="360" w:lineRule="auto"/>
        <w:jc w:val="both"/>
        <w:rPr>
          <w:rFonts w:cstheme="minorHAnsi"/>
          <w:sz w:val="24"/>
          <w:szCs w:val="24"/>
        </w:rPr>
      </w:pPr>
      <w:r w:rsidRPr="0076432D">
        <w:rPr>
          <w:rFonts w:cstheme="minorHAnsi"/>
          <w:sz w:val="24"/>
          <w:szCs w:val="24"/>
        </w:rPr>
        <w:t>Şikâyetlerin</w:t>
      </w:r>
      <w:r w:rsidR="003F32CB" w:rsidRPr="0076432D">
        <w:rPr>
          <w:rFonts w:cstheme="minorHAnsi"/>
          <w:sz w:val="24"/>
          <w:szCs w:val="24"/>
        </w:rPr>
        <w:t xml:space="preserve"> değerlendirilmesinden birinci derecede </w:t>
      </w:r>
      <w:r w:rsidR="003E0DA8" w:rsidRPr="0076432D">
        <w:rPr>
          <w:rFonts w:cstheme="minorHAnsi"/>
          <w:sz w:val="24"/>
          <w:szCs w:val="24"/>
        </w:rPr>
        <w:t>Müdür</w:t>
      </w:r>
      <w:r w:rsidR="003F32CB" w:rsidRPr="0076432D">
        <w:rPr>
          <w:rFonts w:cstheme="minorHAnsi"/>
          <w:sz w:val="24"/>
          <w:szCs w:val="24"/>
        </w:rPr>
        <w:t xml:space="preserve"> sorumludur. </w:t>
      </w:r>
      <w:r w:rsidR="001821EC" w:rsidRPr="0076432D">
        <w:rPr>
          <w:rFonts w:cstheme="minorHAnsi"/>
          <w:sz w:val="24"/>
          <w:szCs w:val="24"/>
        </w:rPr>
        <w:t>Şikâyetin</w:t>
      </w:r>
      <w:r w:rsidR="003F32CB" w:rsidRPr="0076432D">
        <w:rPr>
          <w:rFonts w:cstheme="minorHAnsi"/>
          <w:sz w:val="24"/>
          <w:szCs w:val="24"/>
        </w:rPr>
        <w:t xml:space="preserve"> toplanma merkezi </w:t>
      </w:r>
      <w:r w:rsidR="003E0DA8" w:rsidRPr="0076432D">
        <w:rPr>
          <w:rFonts w:cstheme="minorHAnsi"/>
          <w:sz w:val="24"/>
          <w:szCs w:val="24"/>
        </w:rPr>
        <w:t>Müdür</w:t>
      </w:r>
      <w:r w:rsidR="001821EC" w:rsidRPr="0076432D">
        <w:rPr>
          <w:rFonts w:cstheme="minorHAnsi"/>
          <w:sz w:val="24"/>
          <w:szCs w:val="24"/>
        </w:rPr>
        <w:t>d</w:t>
      </w:r>
      <w:r w:rsidR="003E0DA8" w:rsidRPr="0076432D">
        <w:rPr>
          <w:rFonts w:cstheme="minorHAnsi"/>
          <w:sz w:val="24"/>
          <w:szCs w:val="24"/>
        </w:rPr>
        <w:t>ü</w:t>
      </w:r>
      <w:r w:rsidR="001821EC" w:rsidRPr="0076432D">
        <w:rPr>
          <w:rFonts w:cstheme="minorHAnsi"/>
          <w:sz w:val="24"/>
          <w:szCs w:val="24"/>
        </w:rPr>
        <w:t>r. Şikâyet</w:t>
      </w:r>
      <w:r w:rsidR="003F32CB" w:rsidRPr="0076432D">
        <w:rPr>
          <w:rFonts w:cstheme="minorHAnsi"/>
          <w:sz w:val="24"/>
          <w:szCs w:val="24"/>
        </w:rPr>
        <w:t xml:space="preserve"> ilk değerlendirilmeye alındığında kaydı yapılır ve araştırılmaya başlanır. Araştırma </w:t>
      </w:r>
      <w:r w:rsidR="003E0DA8" w:rsidRPr="0076432D">
        <w:rPr>
          <w:rFonts w:cstheme="minorHAnsi"/>
          <w:sz w:val="24"/>
          <w:szCs w:val="24"/>
        </w:rPr>
        <w:t>Müdür</w:t>
      </w:r>
      <w:r w:rsidR="001821EC" w:rsidRPr="0076432D">
        <w:rPr>
          <w:rFonts w:cstheme="minorHAnsi"/>
          <w:sz w:val="24"/>
          <w:szCs w:val="24"/>
        </w:rPr>
        <w:t>,</w:t>
      </w:r>
      <w:r w:rsidR="003F32CB" w:rsidRPr="0076432D">
        <w:rPr>
          <w:rFonts w:cstheme="minorHAnsi"/>
          <w:sz w:val="24"/>
          <w:szCs w:val="24"/>
        </w:rPr>
        <w:t xml:space="preserve"> işçi temsilcisi</w:t>
      </w:r>
      <w:r w:rsidR="00A36870" w:rsidRPr="0076432D">
        <w:rPr>
          <w:rFonts w:cstheme="minorHAnsi"/>
          <w:sz w:val="24"/>
          <w:szCs w:val="24"/>
        </w:rPr>
        <w:t>, sosyal uygunluk sorumlusu</w:t>
      </w:r>
      <w:r w:rsidR="003F32CB" w:rsidRPr="0076432D">
        <w:rPr>
          <w:rFonts w:cstheme="minorHAnsi"/>
          <w:sz w:val="24"/>
          <w:szCs w:val="24"/>
        </w:rPr>
        <w:t xml:space="preserve"> ve insan kaynakları sorumlusu ile ortaklaşa yürütülür.</w:t>
      </w:r>
    </w:p>
    <w:p w14:paraId="155CE1C6" w14:textId="277F0727" w:rsidR="00F0527E" w:rsidRPr="0076432D" w:rsidRDefault="00CA795D" w:rsidP="0076432D">
      <w:pPr>
        <w:spacing w:after="0" w:line="360" w:lineRule="auto"/>
        <w:jc w:val="both"/>
        <w:rPr>
          <w:rFonts w:cstheme="minorHAnsi"/>
          <w:sz w:val="24"/>
          <w:szCs w:val="24"/>
        </w:rPr>
      </w:pPr>
      <w:r w:rsidRPr="0076432D">
        <w:rPr>
          <w:rFonts w:cstheme="minorHAnsi"/>
          <w:sz w:val="24"/>
          <w:szCs w:val="24"/>
        </w:rPr>
        <w:lastRenderedPageBreak/>
        <w:t xml:space="preserve">Her zaman </w:t>
      </w:r>
      <w:r w:rsidR="00D1360E" w:rsidRPr="0076432D">
        <w:rPr>
          <w:rFonts w:cstheme="minorHAnsi"/>
          <w:sz w:val="24"/>
          <w:szCs w:val="24"/>
        </w:rPr>
        <w:t xml:space="preserve">açık kapı politikasını </w:t>
      </w:r>
      <w:r w:rsidRPr="0076432D">
        <w:rPr>
          <w:rFonts w:cstheme="minorHAnsi"/>
          <w:sz w:val="24"/>
          <w:szCs w:val="24"/>
        </w:rPr>
        <w:t>ön planda tutan firmamızda ça</w:t>
      </w:r>
      <w:r w:rsidR="00F0527E" w:rsidRPr="0076432D">
        <w:rPr>
          <w:rFonts w:cstheme="minorHAnsi"/>
          <w:sz w:val="24"/>
          <w:szCs w:val="24"/>
        </w:rPr>
        <w:t>lışanlarımız sözlü ya da yazılı olarak (işçi temsilcileri aracılığı</w:t>
      </w:r>
      <w:r w:rsidR="00D40BE8" w:rsidRPr="0076432D">
        <w:rPr>
          <w:rFonts w:cstheme="minorHAnsi"/>
          <w:sz w:val="24"/>
          <w:szCs w:val="24"/>
        </w:rPr>
        <w:t>,</w:t>
      </w:r>
      <w:r w:rsidR="00C268E6" w:rsidRPr="0076432D">
        <w:rPr>
          <w:rFonts w:cstheme="minorHAnsi"/>
          <w:sz w:val="24"/>
          <w:szCs w:val="24"/>
        </w:rPr>
        <w:t xml:space="preserve"> </w:t>
      </w:r>
      <w:r w:rsidR="00D40BE8" w:rsidRPr="0076432D">
        <w:rPr>
          <w:rFonts w:cstheme="minorHAnsi"/>
          <w:sz w:val="24"/>
          <w:szCs w:val="24"/>
        </w:rPr>
        <w:t>yönetimle</w:t>
      </w:r>
      <w:r w:rsidR="00C268E6" w:rsidRPr="0076432D">
        <w:rPr>
          <w:rFonts w:cstheme="minorHAnsi"/>
          <w:sz w:val="24"/>
          <w:szCs w:val="24"/>
        </w:rPr>
        <w:t xml:space="preserve"> </w:t>
      </w:r>
      <w:r w:rsidR="00D40BE8" w:rsidRPr="0076432D">
        <w:rPr>
          <w:rFonts w:cstheme="minorHAnsi"/>
          <w:sz w:val="24"/>
          <w:szCs w:val="24"/>
        </w:rPr>
        <w:t>doğrudan</w:t>
      </w:r>
      <w:r w:rsidR="00C268E6" w:rsidRPr="0076432D">
        <w:rPr>
          <w:rFonts w:cstheme="minorHAnsi"/>
          <w:sz w:val="24"/>
          <w:szCs w:val="24"/>
        </w:rPr>
        <w:t xml:space="preserve"> </w:t>
      </w:r>
      <w:r w:rsidR="00D40BE8" w:rsidRPr="0076432D">
        <w:rPr>
          <w:rFonts w:cstheme="minorHAnsi"/>
          <w:sz w:val="24"/>
          <w:szCs w:val="24"/>
        </w:rPr>
        <w:t>yüz</w:t>
      </w:r>
      <w:r w:rsidR="00C268E6" w:rsidRPr="0076432D">
        <w:rPr>
          <w:rFonts w:cstheme="minorHAnsi"/>
          <w:sz w:val="24"/>
          <w:szCs w:val="24"/>
        </w:rPr>
        <w:t xml:space="preserve"> </w:t>
      </w:r>
      <w:r w:rsidR="00D40BE8" w:rsidRPr="0076432D">
        <w:rPr>
          <w:rFonts w:cstheme="minorHAnsi"/>
          <w:sz w:val="24"/>
          <w:szCs w:val="24"/>
        </w:rPr>
        <w:t>yüze</w:t>
      </w:r>
      <w:r w:rsidR="00C268E6" w:rsidRPr="0076432D">
        <w:rPr>
          <w:rFonts w:cstheme="minorHAnsi"/>
          <w:sz w:val="24"/>
          <w:szCs w:val="24"/>
        </w:rPr>
        <w:t xml:space="preserve"> </w:t>
      </w:r>
      <w:r w:rsidR="00F0527E" w:rsidRPr="0076432D">
        <w:rPr>
          <w:rFonts w:cstheme="minorHAnsi"/>
          <w:sz w:val="24"/>
          <w:szCs w:val="24"/>
        </w:rPr>
        <w:t>ya</w:t>
      </w:r>
      <w:r w:rsidR="00C268E6" w:rsidRPr="0076432D">
        <w:rPr>
          <w:rFonts w:cstheme="minorHAnsi"/>
          <w:sz w:val="24"/>
          <w:szCs w:val="24"/>
        </w:rPr>
        <w:t xml:space="preserve"> </w:t>
      </w:r>
      <w:r w:rsidR="00F0527E" w:rsidRPr="0076432D">
        <w:rPr>
          <w:rFonts w:cstheme="minorHAnsi"/>
          <w:sz w:val="24"/>
          <w:szCs w:val="24"/>
        </w:rPr>
        <w:t>da</w:t>
      </w:r>
      <w:r w:rsidR="00C268E6" w:rsidRPr="0076432D">
        <w:rPr>
          <w:rFonts w:cstheme="minorHAnsi"/>
          <w:sz w:val="24"/>
          <w:szCs w:val="24"/>
        </w:rPr>
        <w:t xml:space="preserve"> </w:t>
      </w:r>
      <w:r w:rsidR="00F0527E" w:rsidRPr="0076432D">
        <w:rPr>
          <w:rFonts w:cstheme="minorHAnsi"/>
          <w:sz w:val="24"/>
          <w:szCs w:val="24"/>
        </w:rPr>
        <w:t>dilek-</w:t>
      </w:r>
      <w:r w:rsidR="00C268E6" w:rsidRPr="0076432D">
        <w:rPr>
          <w:rFonts w:cstheme="minorHAnsi"/>
          <w:sz w:val="24"/>
          <w:szCs w:val="24"/>
        </w:rPr>
        <w:t xml:space="preserve">şikâyet </w:t>
      </w:r>
      <w:r w:rsidR="00F0527E" w:rsidRPr="0076432D">
        <w:rPr>
          <w:rFonts w:cstheme="minorHAnsi"/>
          <w:sz w:val="24"/>
          <w:szCs w:val="24"/>
        </w:rPr>
        <w:t>kutuları</w:t>
      </w:r>
      <w:r w:rsidR="00C268E6" w:rsidRPr="0076432D">
        <w:rPr>
          <w:rFonts w:cstheme="minorHAnsi"/>
          <w:sz w:val="24"/>
          <w:szCs w:val="24"/>
        </w:rPr>
        <w:t xml:space="preserve"> </w:t>
      </w:r>
      <w:r w:rsidR="00172F31" w:rsidRPr="0076432D">
        <w:rPr>
          <w:rFonts w:cstheme="minorHAnsi"/>
          <w:sz w:val="24"/>
          <w:szCs w:val="24"/>
        </w:rPr>
        <w:t xml:space="preserve">ve </w:t>
      </w:r>
      <w:hyperlink r:id="rId8" w:tgtFrame="_blank" w:history="1">
        <w:r w:rsidR="00172F31" w:rsidRPr="0076432D">
          <w:rPr>
            <w:rStyle w:val="Kpr"/>
            <w:rFonts w:cstheme="minorHAnsi"/>
            <w:sz w:val="24"/>
            <w:szCs w:val="24"/>
          </w:rPr>
          <w:t>sikayetoneri@akpolattekstil.com.tr</w:t>
        </w:r>
      </w:hyperlink>
      <w:r w:rsidR="00172F31" w:rsidRPr="0076432D">
        <w:rPr>
          <w:rFonts w:cstheme="minorHAnsi"/>
          <w:sz w:val="24"/>
          <w:szCs w:val="24"/>
        </w:rPr>
        <w:t xml:space="preserve"> mail adresine </w:t>
      </w:r>
      <w:r w:rsidR="00F0527E" w:rsidRPr="0076432D">
        <w:rPr>
          <w:rFonts w:cstheme="minorHAnsi"/>
          <w:sz w:val="24"/>
          <w:szCs w:val="24"/>
        </w:rPr>
        <w:t>dilek</w:t>
      </w:r>
      <w:r w:rsidR="00590EAF" w:rsidRPr="0076432D">
        <w:rPr>
          <w:rFonts w:cstheme="minorHAnsi"/>
          <w:sz w:val="24"/>
          <w:szCs w:val="24"/>
        </w:rPr>
        <w:t>,</w:t>
      </w:r>
      <w:r w:rsidRPr="0076432D">
        <w:rPr>
          <w:rFonts w:cstheme="minorHAnsi"/>
          <w:sz w:val="24"/>
          <w:szCs w:val="24"/>
        </w:rPr>
        <w:t xml:space="preserve"> </w:t>
      </w:r>
      <w:r w:rsidR="00590EAF" w:rsidRPr="0076432D">
        <w:rPr>
          <w:rFonts w:cstheme="minorHAnsi"/>
          <w:sz w:val="24"/>
          <w:szCs w:val="24"/>
        </w:rPr>
        <w:t>öneri</w:t>
      </w:r>
      <w:r w:rsidR="00F0527E" w:rsidRPr="0076432D">
        <w:rPr>
          <w:rFonts w:cstheme="minorHAnsi"/>
          <w:sz w:val="24"/>
          <w:szCs w:val="24"/>
        </w:rPr>
        <w:t xml:space="preserve"> ve şikayetleri</w:t>
      </w:r>
      <w:r w:rsidR="00172F31" w:rsidRPr="0076432D">
        <w:rPr>
          <w:rFonts w:cstheme="minorHAnsi"/>
          <w:sz w:val="24"/>
          <w:szCs w:val="24"/>
        </w:rPr>
        <w:t>ni bildirebilirler.</w:t>
      </w:r>
      <w:r w:rsidR="00F0527E" w:rsidRPr="0076432D">
        <w:rPr>
          <w:rFonts w:cstheme="minorHAnsi"/>
          <w:sz w:val="24"/>
          <w:szCs w:val="24"/>
        </w:rPr>
        <w:t xml:space="preserve"> </w:t>
      </w:r>
      <w:r w:rsidR="00823302" w:rsidRPr="0076432D">
        <w:rPr>
          <w:rFonts w:cstheme="minorHAnsi"/>
          <w:sz w:val="24"/>
          <w:szCs w:val="24"/>
        </w:rPr>
        <w:t>Şikayetini ileten personele yönelik olumsuz bir yaklaşımın olmaz, üst yönetim tarafından bu güvence altındadır.</w:t>
      </w:r>
    </w:p>
    <w:p w14:paraId="4B648989" w14:textId="1F663DBC" w:rsidR="00B3719C" w:rsidRPr="0076432D" w:rsidRDefault="00B3719C" w:rsidP="0076432D">
      <w:pPr>
        <w:spacing w:after="0" w:line="360" w:lineRule="auto"/>
        <w:jc w:val="both"/>
        <w:rPr>
          <w:rFonts w:cstheme="minorHAnsi"/>
          <w:sz w:val="24"/>
          <w:szCs w:val="24"/>
        </w:rPr>
      </w:pPr>
      <w:r w:rsidRPr="0076432D">
        <w:rPr>
          <w:rFonts w:cstheme="minorHAnsi"/>
          <w:sz w:val="24"/>
          <w:szCs w:val="24"/>
        </w:rPr>
        <w:t xml:space="preserve">Sözlü olarak iletilen dilek, </w:t>
      </w:r>
      <w:r w:rsidR="00C268E6" w:rsidRPr="0076432D">
        <w:rPr>
          <w:rFonts w:cstheme="minorHAnsi"/>
          <w:sz w:val="24"/>
          <w:szCs w:val="24"/>
        </w:rPr>
        <w:t>şikâyet</w:t>
      </w:r>
      <w:r w:rsidRPr="0076432D">
        <w:rPr>
          <w:rFonts w:cstheme="minorHAnsi"/>
          <w:sz w:val="24"/>
          <w:szCs w:val="24"/>
        </w:rPr>
        <w:t xml:space="preserve"> ve öneriler </w:t>
      </w:r>
      <w:r w:rsidR="00C268E6" w:rsidRPr="0076432D">
        <w:rPr>
          <w:rFonts w:cstheme="minorHAnsi"/>
          <w:sz w:val="24"/>
          <w:szCs w:val="24"/>
        </w:rPr>
        <w:t xml:space="preserve">kayıt altına alınacak ve şikayetler dosyasında saklanacaktır </w:t>
      </w:r>
      <w:r w:rsidRPr="0076432D">
        <w:rPr>
          <w:rFonts w:cstheme="minorHAnsi"/>
          <w:sz w:val="24"/>
          <w:szCs w:val="24"/>
        </w:rPr>
        <w:t>ve bu prosedüre uygun olarak geri bildirim sağlanır.</w:t>
      </w:r>
    </w:p>
    <w:p w14:paraId="51AF58FD" w14:textId="77777777" w:rsidR="00AC6E0F" w:rsidRPr="0076432D" w:rsidRDefault="00AC6E0F" w:rsidP="0076432D">
      <w:pPr>
        <w:spacing w:after="0" w:line="360" w:lineRule="auto"/>
        <w:jc w:val="both"/>
        <w:rPr>
          <w:rFonts w:cstheme="minorHAnsi"/>
          <w:sz w:val="24"/>
          <w:szCs w:val="24"/>
        </w:rPr>
      </w:pPr>
      <w:r w:rsidRPr="00B874D2">
        <w:rPr>
          <w:rFonts w:cstheme="minorHAnsi"/>
          <w:b/>
          <w:bCs/>
          <w:color w:val="244061" w:themeColor="accent1" w:themeShade="80"/>
          <w:sz w:val="24"/>
          <w:szCs w:val="24"/>
        </w:rPr>
        <w:t>1.</w:t>
      </w:r>
      <w:r w:rsidRPr="00B874D2">
        <w:rPr>
          <w:rFonts w:cstheme="minorHAnsi"/>
          <w:color w:val="244061" w:themeColor="accent1" w:themeShade="80"/>
          <w:sz w:val="24"/>
          <w:szCs w:val="24"/>
        </w:rPr>
        <w:t xml:space="preserve"> </w:t>
      </w:r>
      <w:r w:rsidRPr="0076432D">
        <w:rPr>
          <w:rFonts w:cstheme="minorHAnsi"/>
          <w:sz w:val="24"/>
          <w:szCs w:val="24"/>
        </w:rPr>
        <w:t xml:space="preserve">Firmamız dilek ve şikâyetleri yazılı ve sözlü olarak kabul eder.  </w:t>
      </w:r>
    </w:p>
    <w:p w14:paraId="1095B449" w14:textId="09ED0684" w:rsidR="00AC6E0F" w:rsidRPr="0076432D" w:rsidRDefault="00AC6E0F" w:rsidP="0076432D">
      <w:pPr>
        <w:spacing w:after="0" w:line="360" w:lineRule="auto"/>
        <w:jc w:val="both"/>
        <w:rPr>
          <w:rFonts w:cstheme="minorHAnsi"/>
          <w:sz w:val="24"/>
          <w:szCs w:val="24"/>
        </w:rPr>
      </w:pPr>
      <w:r w:rsidRPr="00B874D2">
        <w:rPr>
          <w:rFonts w:cstheme="minorHAnsi"/>
          <w:b/>
          <w:bCs/>
          <w:color w:val="244061" w:themeColor="accent1" w:themeShade="80"/>
          <w:sz w:val="24"/>
          <w:szCs w:val="24"/>
        </w:rPr>
        <w:t>2.</w:t>
      </w:r>
      <w:r w:rsidRPr="00B874D2">
        <w:rPr>
          <w:rFonts w:cstheme="minorHAnsi"/>
          <w:color w:val="244061" w:themeColor="accent1" w:themeShade="80"/>
          <w:sz w:val="24"/>
          <w:szCs w:val="24"/>
        </w:rPr>
        <w:t xml:space="preserve"> </w:t>
      </w:r>
      <w:r w:rsidRPr="0076432D">
        <w:rPr>
          <w:rFonts w:cstheme="minorHAnsi"/>
          <w:sz w:val="24"/>
          <w:szCs w:val="24"/>
        </w:rPr>
        <w:t>İlgili yazılı başvurular, dilek ve şikâyet (soyunma odalarında) kutularına bırakılır.</w:t>
      </w:r>
    </w:p>
    <w:p w14:paraId="78B26221" w14:textId="6E6B71D0" w:rsidR="00EA1851" w:rsidRPr="0076432D" w:rsidRDefault="00AC6E0F" w:rsidP="0076432D">
      <w:pPr>
        <w:spacing w:after="0" w:line="360" w:lineRule="auto"/>
        <w:jc w:val="both"/>
        <w:rPr>
          <w:rFonts w:cstheme="minorHAnsi"/>
          <w:sz w:val="24"/>
          <w:szCs w:val="24"/>
        </w:rPr>
      </w:pPr>
      <w:r w:rsidRPr="00B874D2">
        <w:rPr>
          <w:rFonts w:cstheme="minorHAnsi"/>
          <w:b/>
          <w:bCs/>
          <w:color w:val="244061" w:themeColor="accent1" w:themeShade="80"/>
          <w:sz w:val="24"/>
          <w:szCs w:val="24"/>
        </w:rPr>
        <w:t>3.</w:t>
      </w:r>
      <w:r w:rsidRPr="00B874D2">
        <w:rPr>
          <w:rFonts w:cstheme="minorHAnsi"/>
          <w:color w:val="244061" w:themeColor="accent1" w:themeShade="80"/>
          <w:sz w:val="24"/>
          <w:szCs w:val="24"/>
        </w:rPr>
        <w:t xml:space="preserve"> </w:t>
      </w:r>
      <w:r w:rsidRPr="0076432D">
        <w:rPr>
          <w:rFonts w:cstheme="minorHAnsi"/>
          <w:sz w:val="24"/>
          <w:szCs w:val="24"/>
        </w:rPr>
        <w:t>Dilek ve şikâyet kutusu çalışan temsilcileri nezaretinde sosyal uygunluk yönetim temsilcisi tarafından her ayın ikinci haftası açılır</w:t>
      </w:r>
      <w:r w:rsidR="004D5921" w:rsidRPr="0076432D">
        <w:rPr>
          <w:rFonts w:cstheme="minorHAnsi"/>
          <w:sz w:val="24"/>
          <w:szCs w:val="24"/>
        </w:rPr>
        <w:t>, tutanak altına alınır.</w:t>
      </w:r>
    </w:p>
    <w:p w14:paraId="1C5D803F" w14:textId="36782970" w:rsidR="00AC6E0F" w:rsidRPr="0076432D" w:rsidRDefault="00AC6E0F" w:rsidP="0076432D">
      <w:pPr>
        <w:spacing w:after="0" w:line="360" w:lineRule="auto"/>
        <w:jc w:val="both"/>
        <w:rPr>
          <w:rFonts w:cstheme="minorHAnsi"/>
          <w:sz w:val="24"/>
          <w:szCs w:val="24"/>
        </w:rPr>
      </w:pPr>
      <w:r w:rsidRPr="00B874D2">
        <w:rPr>
          <w:rFonts w:cstheme="minorHAnsi"/>
          <w:b/>
          <w:bCs/>
          <w:color w:val="244061" w:themeColor="accent1" w:themeShade="80"/>
          <w:sz w:val="24"/>
          <w:szCs w:val="24"/>
        </w:rPr>
        <w:t>4.</w:t>
      </w:r>
      <w:r w:rsidRPr="00B874D2">
        <w:rPr>
          <w:rFonts w:cstheme="minorHAnsi"/>
          <w:color w:val="244061" w:themeColor="accent1" w:themeShade="80"/>
          <w:sz w:val="24"/>
          <w:szCs w:val="24"/>
        </w:rPr>
        <w:t xml:space="preserve"> </w:t>
      </w:r>
      <w:r w:rsidRPr="0076432D">
        <w:rPr>
          <w:rFonts w:cstheme="minorHAnsi"/>
          <w:sz w:val="24"/>
          <w:szCs w:val="24"/>
        </w:rPr>
        <w:t>İlgili başvurular, yönetimin işçi temsilcileri ile yaptığı aylık toplantılarda ele alınır.</w:t>
      </w:r>
    </w:p>
    <w:p w14:paraId="399F268F" w14:textId="3302EEFB" w:rsidR="00AC6E0F" w:rsidRPr="0076432D" w:rsidRDefault="004D5921" w:rsidP="0076432D">
      <w:pPr>
        <w:spacing w:after="0" w:line="360" w:lineRule="auto"/>
        <w:jc w:val="both"/>
        <w:rPr>
          <w:rFonts w:cstheme="minorHAnsi"/>
          <w:sz w:val="24"/>
          <w:szCs w:val="24"/>
        </w:rPr>
      </w:pPr>
      <w:r w:rsidRPr="00B874D2">
        <w:rPr>
          <w:rFonts w:cstheme="minorHAnsi"/>
          <w:b/>
          <w:bCs/>
          <w:color w:val="244061" w:themeColor="accent1" w:themeShade="80"/>
          <w:sz w:val="24"/>
          <w:szCs w:val="24"/>
        </w:rPr>
        <w:t>5.</w:t>
      </w:r>
      <w:r w:rsidR="00C268E6" w:rsidRPr="00B874D2">
        <w:rPr>
          <w:rFonts w:cstheme="minorHAnsi"/>
          <w:color w:val="244061" w:themeColor="accent1" w:themeShade="80"/>
          <w:sz w:val="24"/>
          <w:szCs w:val="24"/>
        </w:rPr>
        <w:t xml:space="preserve"> </w:t>
      </w:r>
      <w:r w:rsidR="00AC6E0F" w:rsidRPr="0076432D">
        <w:rPr>
          <w:rFonts w:cstheme="minorHAnsi"/>
          <w:sz w:val="24"/>
          <w:szCs w:val="24"/>
        </w:rPr>
        <w:t xml:space="preserve">Sözlü olarak yapılacak başvurular </w:t>
      </w:r>
      <w:r w:rsidRPr="00B874D2">
        <w:rPr>
          <w:rFonts w:cstheme="minorHAnsi"/>
          <w:b/>
          <w:bCs/>
          <w:color w:val="244061" w:themeColor="accent1" w:themeShade="80"/>
          <w:sz w:val="24"/>
          <w:szCs w:val="24"/>
          <w:highlight w:val="yellow"/>
        </w:rPr>
        <w:t>AÇIK KAPI POLİTİKASI</w:t>
      </w:r>
      <w:r w:rsidRPr="00B874D2">
        <w:rPr>
          <w:rFonts w:cstheme="minorHAnsi"/>
          <w:color w:val="244061" w:themeColor="accent1" w:themeShade="80"/>
          <w:sz w:val="24"/>
          <w:szCs w:val="24"/>
        </w:rPr>
        <w:t xml:space="preserve"> </w:t>
      </w:r>
      <w:r w:rsidR="00AC6E0F" w:rsidRPr="0076432D">
        <w:rPr>
          <w:rFonts w:cstheme="minorHAnsi"/>
          <w:sz w:val="24"/>
          <w:szCs w:val="24"/>
        </w:rPr>
        <w:t xml:space="preserve">doğrultusunda kabul edilir ve başvuru sahibi tarafından doğrudan iletilir. Konuyu kabul eden kurul, konuyu her ay yapılan komite toplantılarında görüşülmek üzere toplantı tutanaklarına işler. </w:t>
      </w:r>
    </w:p>
    <w:p w14:paraId="4DF7E85B" w14:textId="77777777" w:rsidR="004D5921" w:rsidRPr="0076432D" w:rsidRDefault="00AC6E0F" w:rsidP="0076432D">
      <w:pPr>
        <w:spacing w:after="0" w:line="360" w:lineRule="auto"/>
        <w:jc w:val="both"/>
        <w:rPr>
          <w:rFonts w:cstheme="minorHAnsi"/>
          <w:color w:val="000000" w:themeColor="text1"/>
          <w:sz w:val="24"/>
          <w:szCs w:val="24"/>
        </w:rPr>
      </w:pPr>
      <w:r w:rsidRPr="00B874D2">
        <w:rPr>
          <w:rFonts w:cstheme="minorHAnsi"/>
          <w:b/>
          <w:bCs/>
          <w:color w:val="244061" w:themeColor="accent1" w:themeShade="80"/>
          <w:sz w:val="24"/>
          <w:szCs w:val="24"/>
        </w:rPr>
        <w:t>6.</w:t>
      </w:r>
      <w:r w:rsidRPr="00B874D2">
        <w:rPr>
          <w:rFonts w:cstheme="minorHAnsi"/>
          <w:color w:val="244061" w:themeColor="accent1" w:themeShade="80"/>
          <w:sz w:val="24"/>
          <w:szCs w:val="24"/>
        </w:rPr>
        <w:t xml:space="preserve"> </w:t>
      </w:r>
      <w:r w:rsidR="004D5921" w:rsidRPr="0076432D">
        <w:rPr>
          <w:rFonts w:cstheme="minorHAnsi"/>
          <w:sz w:val="24"/>
          <w:szCs w:val="24"/>
        </w:rPr>
        <w:t xml:space="preserve">Dış şikâyet mekanizmasında, şikâyet ve öneriler </w:t>
      </w:r>
      <w:r w:rsidR="004D5921" w:rsidRPr="0076432D">
        <w:rPr>
          <w:rFonts w:cstheme="minorHAnsi"/>
          <w:color w:val="000000" w:themeColor="text1"/>
          <w:sz w:val="24"/>
          <w:szCs w:val="24"/>
        </w:rPr>
        <w:t>Müşteri Memnuniyeti ve Şikayetlerin Yönetimi Prosedürü</w:t>
      </w:r>
      <w:r w:rsidR="004D5921" w:rsidRPr="0076432D">
        <w:rPr>
          <w:rFonts w:cstheme="minorHAnsi"/>
          <w:b/>
          <w:bCs/>
          <w:color w:val="000000" w:themeColor="text1"/>
          <w:sz w:val="24"/>
          <w:szCs w:val="24"/>
        </w:rPr>
        <w:t xml:space="preserve"> </w:t>
      </w:r>
      <w:r w:rsidR="004D5921" w:rsidRPr="0076432D">
        <w:rPr>
          <w:rFonts w:cstheme="minorHAnsi"/>
          <w:color w:val="000000" w:themeColor="text1"/>
          <w:sz w:val="24"/>
          <w:szCs w:val="24"/>
        </w:rPr>
        <w:t>’ne uygun ilerler.</w:t>
      </w:r>
      <w:r w:rsidR="004D5921" w:rsidRPr="0076432D">
        <w:rPr>
          <w:rFonts w:cstheme="minorHAnsi"/>
          <w:sz w:val="24"/>
          <w:szCs w:val="24"/>
        </w:rPr>
        <w:t xml:space="preserve"> </w:t>
      </w:r>
      <w:r w:rsidR="004D5921" w:rsidRPr="0076432D">
        <w:rPr>
          <w:rFonts w:cstheme="minorHAnsi"/>
          <w:color w:val="000000" w:themeColor="text1"/>
          <w:sz w:val="24"/>
          <w:szCs w:val="24"/>
        </w:rPr>
        <w:t xml:space="preserve">Ayrıca; Fabrika ziyaretleri, müşterilerin tedarik zincirinin iletişimde olduğu firmamızın personel e-mailleri, Müşterilerin, tedarik zincirinin iletişimde olduğu firmamızın personel telefon hatları ile şikâyet ve önerilerini bize ulaştırabilirler.  </w:t>
      </w:r>
    </w:p>
    <w:p w14:paraId="7C1A7FC9" w14:textId="10F76D4A" w:rsidR="004D5921" w:rsidRPr="0076432D" w:rsidRDefault="004D5921" w:rsidP="0076432D">
      <w:pPr>
        <w:spacing w:after="0" w:line="360" w:lineRule="auto"/>
        <w:jc w:val="both"/>
        <w:rPr>
          <w:rFonts w:cstheme="minorHAnsi"/>
          <w:color w:val="000000" w:themeColor="text1"/>
          <w:sz w:val="24"/>
          <w:szCs w:val="24"/>
        </w:rPr>
      </w:pPr>
      <w:r w:rsidRPr="0076432D">
        <w:rPr>
          <w:rFonts w:cstheme="minorHAnsi"/>
          <w:color w:val="000000" w:themeColor="text1"/>
          <w:sz w:val="24"/>
          <w:szCs w:val="24"/>
        </w:rPr>
        <w:t>Şikâyet, görüş ve önerilerin aktarılması amacıyla 3. Kişiler, firma dışında kalan herkes (müşteriler, tedarikçiler, komşular vs.) için web sitesinde</w:t>
      </w:r>
      <w:r w:rsidR="0057161E" w:rsidRPr="0076432D">
        <w:rPr>
          <w:rFonts w:cstheme="minorHAnsi"/>
          <w:color w:val="000000" w:themeColor="text1"/>
          <w:sz w:val="24"/>
          <w:szCs w:val="24"/>
        </w:rPr>
        <w:t xml:space="preserve"> (</w:t>
      </w:r>
      <w:hyperlink r:id="rId9" w:history="1">
        <w:r w:rsidR="0057161E" w:rsidRPr="0076432D">
          <w:rPr>
            <w:rStyle w:val="Kpr"/>
            <w:rFonts w:cstheme="minorHAnsi"/>
            <w:sz w:val="24"/>
            <w:szCs w:val="24"/>
          </w:rPr>
          <w:t>https://www.akpolatlojistiktekstil.com.tr/</w:t>
        </w:r>
      </w:hyperlink>
      <w:r w:rsidR="0057161E" w:rsidRPr="0076432D">
        <w:rPr>
          <w:rFonts w:cstheme="minorHAnsi"/>
          <w:color w:val="000000" w:themeColor="text1"/>
          <w:sz w:val="24"/>
          <w:szCs w:val="24"/>
        </w:rPr>
        <w:t>)</w:t>
      </w:r>
      <w:r w:rsidRPr="0076432D">
        <w:rPr>
          <w:rFonts w:cstheme="minorHAnsi"/>
          <w:color w:val="000000" w:themeColor="text1"/>
          <w:sz w:val="24"/>
          <w:szCs w:val="24"/>
        </w:rPr>
        <w:t xml:space="preserve"> e-mail ve telefonlar bulunmaktadır.  </w:t>
      </w:r>
    </w:p>
    <w:p w14:paraId="5F183245" w14:textId="3D25F418" w:rsidR="004E04EB" w:rsidRPr="0076432D" w:rsidRDefault="004E04EB" w:rsidP="0076432D">
      <w:pPr>
        <w:spacing w:after="0" w:line="360" w:lineRule="auto"/>
        <w:jc w:val="both"/>
        <w:rPr>
          <w:rFonts w:cstheme="minorHAnsi"/>
          <w:sz w:val="24"/>
          <w:szCs w:val="24"/>
        </w:rPr>
      </w:pPr>
      <w:r w:rsidRPr="0076432D">
        <w:rPr>
          <w:rFonts w:cstheme="minorHAnsi"/>
          <w:sz w:val="24"/>
          <w:szCs w:val="24"/>
        </w:rPr>
        <w:t>İlgili taraflar (komşular, sivil toplum kuruluşları vb.) veya resmî kurumlardan gelen çevre ile ilgili şikayetler Çevre Yönetim Sistemi Temsilcisi’ne yönlendirilir. Gelen şikâyet veya öneri için aksiyon açılarak talip edilir. Şikayetlerin kök sebepleri araştırılarak, şikâyetin tekrarını önlemeye yönelik faaliyetler Düzeltici Faaliyet Prosedürü’ ne göre faaliyet gerçekleştirilir.</w:t>
      </w:r>
    </w:p>
    <w:p w14:paraId="0A3399C3" w14:textId="35DDE087" w:rsidR="004D5921" w:rsidRPr="0076432D" w:rsidRDefault="00AC6E0F" w:rsidP="0076432D">
      <w:pPr>
        <w:spacing w:after="0" w:line="360" w:lineRule="auto"/>
        <w:jc w:val="both"/>
        <w:rPr>
          <w:rFonts w:cstheme="minorHAnsi"/>
          <w:sz w:val="24"/>
          <w:szCs w:val="24"/>
        </w:rPr>
      </w:pPr>
      <w:r w:rsidRPr="00B874D2">
        <w:rPr>
          <w:rFonts w:cstheme="minorHAnsi"/>
          <w:b/>
          <w:bCs/>
          <w:color w:val="244061" w:themeColor="accent1" w:themeShade="80"/>
          <w:sz w:val="24"/>
          <w:szCs w:val="24"/>
        </w:rPr>
        <w:t>7.</w:t>
      </w:r>
      <w:r w:rsidRPr="00B874D2">
        <w:rPr>
          <w:rFonts w:cstheme="minorHAnsi"/>
          <w:color w:val="244061" w:themeColor="accent1" w:themeShade="80"/>
          <w:sz w:val="24"/>
          <w:szCs w:val="24"/>
        </w:rPr>
        <w:t xml:space="preserve"> </w:t>
      </w:r>
      <w:r w:rsidR="004E04EB" w:rsidRPr="0076432D">
        <w:rPr>
          <w:rFonts w:cstheme="minorHAnsi"/>
          <w:sz w:val="24"/>
          <w:szCs w:val="24"/>
        </w:rPr>
        <w:t>Sosyal Uygunluk Temsilcisi</w:t>
      </w:r>
      <w:r w:rsidRPr="0076432D">
        <w:rPr>
          <w:rFonts w:cstheme="minorHAnsi"/>
          <w:sz w:val="24"/>
          <w:szCs w:val="24"/>
        </w:rPr>
        <w:t xml:space="preserve">, şirket içinden veya dışından gelen başvuruların içeriğine göre, dilek ve şikâyetleri değerlendirme komitesine kimlerin katılacağını belirler.  </w:t>
      </w:r>
    </w:p>
    <w:p w14:paraId="6BED1EF4" w14:textId="19DF46D8" w:rsidR="004D5921" w:rsidRPr="0076432D" w:rsidRDefault="00AC6E0F" w:rsidP="0076432D">
      <w:pPr>
        <w:spacing w:after="0" w:line="360" w:lineRule="auto"/>
        <w:jc w:val="both"/>
        <w:rPr>
          <w:rFonts w:cstheme="minorHAnsi"/>
          <w:sz w:val="24"/>
          <w:szCs w:val="24"/>
        </w:rPr>
      </w:pPr>
      <w:r w:rsidRPr="00B874D2">
        <w:rPr>
          <w:rFonts w:cstheme="minorHAnsi"/>
          <w:b/>
          <w:bCs/>
          <w:color w:val="244061" w:themeColor="accent1" w:themeShade="80"/>
          <w:sz w:val="24"/>
          <w:szCs w:val="24"/>
        </w:rPr>
        <w:lastRenderedPageBreak/>
        <w:t>8.</w:t>
      </w:r>
      <w:r w:rsidRPr="00B874D2">
        <w:rPr>
          <w:rFonts w:cstheme="minorHAnsi"/>
          <w:color w:val="244061" w:themeColor="accent1" w:themeShade="80"/>
          <w:sz w:val="24"/>
          <w:szCs w:val="24"/>
        </w:rPr>
        <w:t xml:space="preserve"> </w:t>
      </w:r>
      <w:r w:rsidR="004E04EB" w:rsidRPr="0076432D">
        <w:rPr>
          <w:rFonts w:cstheme="minorHAnsi"/>
          <w:sz w:val="24"/>
          <w:szCs w:val="24"/>
        </w:rPr>
        <w:t>Sosyal Uygunluk Temsilcisi</w:t>
      </w:r>
      <w:r w:rsidR="00C268E6" w:rsidRPr="0076432D">
        <w:rPr>
          <w:rFonts w:cstheme="minorHAnsi"/>
          <w:sz w:val="24"/>
          <w:szCs w:val="24"/>
        </w:rPr>
        <w:t xml:space="preserve"> </w:t>
      </w:r>
      <w:r w:rsidRPr="0076432D">
        <w:rPr>
          <w:rFonts w:cstheme="minorHAnsi"/>
          <w:sz w:val="24"/>
          <w:szCs w:val="24"/>
        </w:rPr>
        <w:t xml:space="preserve">ilgili komitenin toplantısından önce aşağıdaki noktaların yerine getirilmesinden sorumludur: </w:t>
      </w:r>
    </w:p>
    <w:p w14:paraId="05E6CDF6" w14:textId="77777777" w:rsidR="004D5921" w:rsidRPr="0076432D" w:rsidRDefault="00AC6E0F" w:rsidP="0076432D">
      <w:pPr>
        <w:spacing w:after="0" w:line="360" w:lineRule="auto"/>
        <w:jc w:val="both"/>
        <w:rPr>
          <w:rFonts w:cstheme="minorHAnsi"/>
          <w:sz w:val="24"/>
          <w:szCs w:val="24"/>
        </w:rPr>
      </w:pPr>
      <w:r w:rsidRPr="0076432D">
        <w:rPr>
          <w:rFonts w:cstheme="minorHAnsi"/>
          <w:sz w:val="24"/>
          <w:szCs w:val="24"/>
        </w:rPr>
        <w:t xml:space="preserve">- Başvurunun, yeterinde ayrıntıları içerip içermediğini kontrol etmek, </w:t>
      </w:r>
    </w:p>
    <w:p w14:paraId="51DC6F1C" w14:textId="77777777" w:rsidR="004D5921" w:rsidRPr="0076432D" w:rsidRDefault="00AC6E0F" w:rsidP="0076432D">
      <w:pPr>
        <w:spacing w:after="0" w:line="360" w:lineRule="auto"/>
        <w:jc w:val="both"/>
        <w:rPr>
          <w:rFonts w:cstheme="minorHAnsi"/>
          <w:sz w:val="24"/>
          <w:szCs w:val="24"/>
        </w:rPr>
      </w:pPr>
      <w:r w:rsidRPr="0076432D">
        <w:rPr>
          <w:rFonts w:cstheme="minorHAnsi"/>
          <w:sz w:val="24"/>
          <w:szCs w:val="24"/>
        </w:rPr>
        <w:t xml:space="preserve">- Daha önce benzer dilek veya şikâyet olup olmadığını araştırmak, </w:t>
      </w:r>
    </w:p>
    <w:p w14:paraId="4C0B3E5D" w14:textId="77777777" w:rsidR="004D5921" w:rsidRPr="0076432D" w:rsidRDefault="00AC6E0F" w:rsidP="0076432D">
      <w:pPr>
        <w:spacing w:after="0" w:line="360" w:lineRule="auto"/>
        <w:jc w:val="both"/>
        <w:rPr>
          <w:rFonts w:cstheme="minorHAnsi"/>
          <w:sz w:val="24"/>
          <w:szCs w:val="24"/>
        </w:rPr>
      </w:pPr>
      <w:r w:rsidRPr="0076432D">
        <w:rPr>
          <w:rFonts w:cstheme="minorHAnsi"/>
          <w:sz w:val="24"/>
          <w:szCs w:val="24"/>
        </w:rPr>
        <w:t xml:space="preserve">- Toplantı tarihinden en az iki iş günü önce, ele alınacak, başvurularla ilgili bilgileri komite üyelerine ulaştırmak,  </w:t>
      </w:r>
    </w:p>
    <w:p w14:paraId="339FA428" w14:textId="77777777" w:rsidR="004D5921" w:rsidRPr="0076432D" w:rsidRDefault="00AC6E0F" w:rsidP="0076432D">
      <w:pPr>
        <w:spacing w:after="0" w:line="360" w:lineRule="auto"/>
        <w:jc w:val="both"/>
        <w:rPr>
          <w:rFonts w:cstheme="minorHAnsi"/>
          <w:sz w:val="24"/>
          <w:szCs w:val="24"/>
        </w:rPr>
      </w:pPr>
      <w:r w:rsidRPr="0076432D">
        <w:rPr>
          <w:rFonts w:cstheme="minorHAnsi"/>
          <w:sz w:val="24"/>
          <w:szCs w:val="24"/>
        </w:rPr>
        <w:t xml:space="preserve">Toplantı sonrası ise; </w:t>
      </w:r>
    </w:p>
    <w:p w14:paraId="7CA0537E" w14:textId="77777777" w:rsidR="004D5921" w:rsidRPr="0076432D" w:rsidRDefault="00AC6E0F" w:rsidP="0076432D">
      <w:pPr>
        <w:spacing w:after="0" w:line="360" w:lineRule="auto"/>
        <w:jc w:val="both"/>
        <w:rPr>
          <w:rFonts w:cstheme="minorHAnsi"/>
          <w:sz w:val="24"/>
          <w:szCs w:val="24"/>
        </w:rPr>
      </w:pPr>
      <w:r w:rsidRPr="0076432D">
        <w:rPr>
          <w:rFonts w:cstheme="minorHAnsi"/>
          <w:sz w:val="24"/>
          <w:szCs w:val="24"/>
        </w:rPr>
        <w:t xml:space="preserve">- Komite’nin kararını çalışanlara ve şirket dışındaki üçüncü taraflara firmamız adına verilecek resmi cevabı hazırlamak ve ulaşmasını sağlamak, </w:t>
      </w:r>
    </w:p>
    <w:p w14:paraId="53BD02EE" w14:textId="77777777" w:rsidR="004D5921" w:rsidRPr="0076432D" w:rsidRDefault="00AC6E0F" w:rsidP="0076432D">
      <w:pPr>
        <w:spacing w:after="0" w:line="360" w:lineRule="auto"/>
        <w:jc w:val="both"/>
        <w:rPr>
          <w:rFonts w:cstheme="minorHAnsi"/>
          <w:sz w:val="24"/>
          <w:szCs w:val="24"/>
        </w:rPr>
      </w:pPr>
      <w:r w:rsidRPr="0076432D">
        <w:rPr>
          <w:rFonts w:cstheme="minorHAnsi"/>
          <w:sz w:val="24"/>
          <w:szCs w:val="24"/>
        </w:rPr>
        <w:t xml:space="preserve">- Dilek ve şikâyetleri değerlendirme komitesi, dilek şikâyet kutularının açılmasından beş iş günü sonrasında sosyal uygunluk yönetim temsilcisi yönetiminde toplanır. Komitenin diğer üyeleri aşağıda ki gibidir: </w:t>
      </w:r>
    </w:p>
    <w:p w14:paraId="7476E370" w14:textId="71DA417D" w:rsidR="004E04EB" w:rsidRPr="0076432D" w:rsidRDefault="004E04EB" w:rsidP="0076432D">
      <w:pPr>
        <w:spacing w:after="0" w:line="360" w:lineRule="auto"/>
        <w:jc w:val="both"/>
        <w:rPr>
          <w:rFonts w:cstheme="minorHAnsi"/>
          <w:sz w:val="24"/>
          <w:szCs w:val="24"/>
        </w:rPr>
      </w:pPr>
      <w:r w:rsidRPr="0076432D">
        <w:rPr>
          <w:rFonts w:cstheme="minorHAnsi"/>
          <w:sz w:val="24"/>
          <w:szCs w:val="24"/>
        </w:rPr>
        <w:t>- Sosyal Uygunluk Temsilcisi</w:t>
      </w:r>
    </w:p>
    <w:p w14:paraId="79A0A594" w14:textId="1C641EEE" w:rsidR="004D5921" w:rsidRPr="0076432D" w:rsidRDefault="004E04EB" w:rsidP="0076432D">
      <w:pPr>
        <w:spacing w:after="0" w:line="360" w:lineRule="auto"/>
        <w:jc w:val="both"/>
        <w:rPr>
          <w:rFonts w:cstheme="minorHAnsi"/>
          <w:sz w:val="24"/>
          <w:szCs w:val="24"/>
        </w:rPr>
      </w:pPr>
      <w:r w:rsidRPr="0076432D">
        <w:rPr>
          <w:rFonts w:cstheme="minorHAnsi"/>
          <w:sz w:val="24"/>
          <w:szCs w:val="24"/>
        </w:rPr>
        <w:t xml:space="preserve">- </w:t>
      </w:r>
      <w:r w:rsidR="00AC6E0F" w:rsidRPr="0076432D">
        <w:rPr>
          <w:rFonts w:cstheme="minorHAnsi"/>
          <w:sz w:val="24"/>
          <w:szCs w:val="24"/>
        </w:rPr>
        <w:t xml:space="preserve">Çalışan </w:t>
      </w:r>
      <w:r w:rsidRPr="0076432D">
        <w:rPr>
          <w:rFonts w:cstheme="minorHAnsi"/>
          <w:sz w:val="24"/>
          <w:szCs w:val="24"/>
        </w:rPr>
        <w:t xml:space="preserve">Temsilcileri </w:t>
      </w:r>
    </w:p>
    <w:p w14:paraId="753B21EE" w14:textId="4199D11E" w:rsidR="004D5921" w:rsidRPr="0076432D" w:rsidRDefault="004E04EB" w:rsidP="0076432D">
      <w:pPr>
        <w:spacing w:after="0" w:line="360" w:lineRule="auto"/>
        <w:jc w:val="both"/>
        <w:rPr>
          <w:rFonts w:cstheme="minorHAnsi"/>
          <w:sz w:val="24"/>
          <w:szCs w:val="24"/>
        </w:rPr>
      </w:pPr>
      <w:r w:rsidRPr="0076432D">
        <w:rPr>
          <w:rFonts w:cstheme="minorHAnsi"/>
          <w:sz w:val="24"/>
          <w:szCs w:val="24"/>
        </w:rPr>
        <w:t xml:space="preserve">- </w:t>
      </w:r>
      <w:r w:rsidR="00AC6E0F" w:rsidRPr="0076432D">
        <w:rPr>
          <w:rFonts w:cstheme="minorHAnsi"/>
          <w:sz w:val="24"/>
          <w:szCs w:val="24"/>
        </w:rPr>
        <w:t xml:space="preserve">İnsan Kaynakları Yetkilisi  </w:t>
      </w:r>
    </w:p>
    <w:p w14:paraId="122C9B8D" w14:textId="7BEC677B" w:rsidR="004D5921" w:rsidRPr="0076432D" w:rsidRDefault="004E04EB" w:rsidP="0076432D">
      <w:pPr>
        <w:spacing w:after="0" w:line="360" w:lineRule="auto"/>
        <w:jc w:val="both"/>
        <w:rPr>
          <w:rFonts w:cstheme="minorHAnsi"/>
          <w:sz w:val="24"/>
          <w:szCs w:val="24"/>
        </w:rPr>
      </w:pPr>
      <w:r w:rsidRPr="0076432D">
        <w:rPr>
          <w:rFonts w:cstheme="minorHAnsi"/>
          <w:sz w:val="24"/>
          <w:szCs w:val="24"/>
        </w:rPr>
        <w:t xml:space="preserve">- </w:t>
      </w:r>
      <w:r w:rsidR="004D5921" w:rsidRPr="0076432D">
        <w:rPr>
          <w:rFonts w:cstheme="minorHAnsi"/>
          <w:sz w:val="24"/>
          <w:szCs w:val="24"/>
        </w:rPr>
        <w:t xml:space="preserve">İşletme Müdürü </w:t>
      </w:r>
      <w:r w:rsidRPr="0076432D">
        <w:rPr>
          <w:rFonts w:cstheme="minorHAnsi"/>
          <w:sz w:val="24"/>
          <w:szCs w:val="24"/>
        </w:rPr>
        <w:t xml:space="preserve">(Yoksa Yerine </w:t>
      </w:r>
      <w:r w:rsidR="004D5921" w:rsidRPr="0076432D">
        <w:rPr>
          <w:rFonts w:cstheme="minorHAnsi"/>
          <w:sz w:val="24"/>
          <w:szCs w:val="24"/>
        </w:rPr>
        <w:t>Müdür Yardımcısı</w:t>
      </w:r>
      <w:r w:rsidRPr="0076432D">
        <w:rPr>
          <w:rFonts w:cstheme="minorHAnsi"/>
          <w:sz w:val="24"/>
          <w:szCs w:val="24"/>
        </w:rPr>
        <w:t>)</w:t>
      </w:r>
    </w:p>
    <w:p w14:paraId="5248116E" w14:textId="39602ECE" w:rsidR="004D5921" w:rsidRPr="0076432D" w:rsidRDefault="004E04EB" w:rsidP="0076432D">
      <w:pPr>
        <w:spacing w:after="0" w:line="360" w:lineRule="auto"/>
        <w:jc w:val="both"/>
        <w:rPr>
          <w:rFonts w:cstheme="minorHAnsi"/>
          <w:sz w:val="24"/>
          <w:szCs w:val="24"/>
        </w:rPr>
      </w:pPr>
      <w:r w:rsidRPr="0076432D">
        <w:rPr>
          <w:rFonts w:cstheme="minorHAnsi"/>
          <w:sz w:val="24"/>
          <w:szCs w:val="24"/>
        </w:rPr>
        <w:t xml:space="preserve">- </w:t>
      </w:r>
      <w:r w:rsidR="004D5921" w:rsidRPr="0076432D">
        <w:rPr>
          <w:rFonts w:cstheme="minorHAnsi"/>
          <w:sz w:val="24"/>
          <w:szCs w:val="24"/>
        </w:rPr>
        <w:t xml:space="preserve">İşveren </w:t>
      </w:r>
      <w:r w:rsidRPr="0076432D">
        <w:rPr>
          <w:rFonts w:cstheme="minorHAnsi"/>
          <w:sz w:val="24"/>
          <w:szCs w:val="24"/>
        </w:rPr>
        <w:t>Vekili</w:t>
      </w:r>
    </w:p>
    <w:p w14:paraId="0456137A" w14:textId="77777777" w:rsidR="004D5921" w:rsidRPr="0076432D" w:rsidRDefault="00AC6E0F" w:rsidP="0076432D">
      <w:pPr>
        <w:spacing w:after="0" w:line="360" w:lineRule="auto"/>
        <w:jc w:val="both"/>
        <w:rPr>
          <w:rFonts w:cstheme="minorHAnsi"/>
          <w:sz w:val="24"/>
          <w:szCs w:val="24"/>
        </w:rPr>
      </w:pPr>
      <w:r w:rsidRPr="00B874D2">
        <w:rPr>
          <w:rFonts w:cstheme="minorHAnsi"/>
          <w:b/>
          <w:bCs/>
          <w:color w:val="244061" w:themeColor="accent1" w:themeShade="80"/>
          <w:sz w:val="24"/>
          <w:szCs w:val="24"/>
        </w:rPr>
        <w:t>9.</w:t>
      </w:r>
      <w:r w:rsidRPr="00B874D2">
        <w:rPr>
          <w:rFonts w:cstheme="minorHAnsi"/>
          <w:color w:val="244061" w:themeColor="accent1" w:themeShade="80"/>
          <w:sz w:val="24"/>
          <w:szCs w:val="24"/>
        </w:rPr>
        <w:t xml:space="preserve"> </w:t>
      </w:r>
      <w:r w:rsidRPr="0076432D">
        <w:rPr>
          <w:rFonts w:cstheme="minorHAnsi"/>
          <w:sz w:val="24"/>
          <w:szCs w:val="24"/>
        </w:rPr>
        <w:t>Bunun dışında, söz konusu başvurunun konusuna göre firmamız toplantıya teknik uzman (danışman üye olarak katılır, görüş bildirir ancak oy hakkı yoktur, konusuyla ilgili bilgi verir.) çağırma hakkına sahiptir.</w:t>
      </w:r>
    </w:p>
    <w:p w14:paraId="5B8612C7" w14:textId="3878189C" w:rsidR="00EA1851" w:rsidRPr="0076432D" w:rsidRDefault="00EA1851" w:rsidP="0076432D">
      <w:pPr>
        <w:spacing w:after="0" w:line="360" w:lineRule="auto"/>
        <w:jc w:val="both"/>
        <w:rPr>
          <w:rFonts w:cstheme="minorHAnsi"/>
          <w:sz w:val="24"/>
          <w:szCs w:val="24"/>
        </w:rPr>
      </w:pPr>
      <w:r w:rsidRPr="00B874D2">
        <w:rPr>
          <w:rFonts w:cstheme="minorHAnsi"/>
          <w:b/>
          <w:bCs/>
          <w:color w:val="244061" w:themeColor="accent1" w:themeShade="80"/>
          <w:sz w:val="24"/>
          <w:szCs w:val="24"/>
        </w:rPr>
        <w:t>10.</w:t>
      </w:r>
      <w:r w:rsidRPr="00B874D2">
        <w:rPr>
          <w:rFonts w:cstheme="minorHAnsi"/>
          <w:color w:val="244061" w:themeColor="accent1" w:themeShade="80"/>
          <w:sz w:val="24"/>
          <w:szCs w:val="24"/>
        </w:rPr>
        <w:t xml:space="preserve"> </w:t>
      </w:r>
      <w:r w:rsidRPr="0076432D">
        <w:rPr>
          <w:rFonts w:cstheme="minorHAnsi"/>
          <w:sz w:val="24"/>
          <w:szCs w:val="24"/>
        </w:rPr>
        <w:t>Şikâyetin ilk değerlendirilmesini takiben (mevcutsa) acil çözüm önerileri şikâyetçilere iletilir. Çözüm önerisi çalışan tarafından kabul edilirse, şikâyetle ilgili sonuç raporlarını yazar ve bu doğrultuda şikâyeti yönlendirir/kapatır. Şikâyetçi ile yapılan görüşmeler belli bir nezaket çerçevesinde yapılır.  Şikâyetçiye ait kişisel bilgiler bu kişilerin rızası olmadan açıklanmaz.</w:t>
      </w:r>
    </w:p>
    <w:p w14:paraId="46176533" w14:textId="2225142F" w:rsidR="00EA1851" w:rsidRPr="0076432D" w:rsidRDefault="00EA1851" w:rsidP="0076432D">
      <w:pPr>
        <w:spacing w:after="0" w:line="360" w:lineRule="auto"/>
        <w:jc w:val="both"/>
        <w:rPr>
          <w:rFonts w:cstheme="minorHAnsi"/>
          <w:sz w:val="24"/>
          <w:szCs w:val="24"/>
        </w:rPr>
      </w:pPr>
      <w:r w:rsidRPr="00B874D2">
        <w:rPr>
          <w:rFonts w:cstheme="minorHAnsi"/>
          <w:b/>
          <w:bCs/>
          <w:color w:val="244061" w:themeColor="accent1" w:themeShade="80"/>
          <w:sz w:val="24"/>
          <w:szCs w:val="24"/>
        </w:rPr>
        <w:t>11.</w:t>
      </w:r>
      <w:r w:rsidRPr="00B874D2">
        <w:rPr>
          <w:rFonts w:cstheme="minorHAnsi"/>
          <w:color w:val="244061" w:themeColor="accent1" w:themeShade="80"/>
          <w:sz w:val="24"/>
          <w:szCs w:val="24"/>
        </w:rPr>
        <w:t xml:space="preserve"> </w:t>
      </w:r>
      <w:r w:rsidRPr="0076432D">
        <w:rPr>
          <w:rFonts w:cstheme="minorHAnsi"/>
          <w:sz w:val="24"/>
          <w:szCs w:val="24"/>
        </w:rPr>
        <w:t>Şikâyet ile ilgili hızlı bir çözüm bulunamıyorsa, şikâyetin yerinde incelemelerde bulunmak için İşletme Müdürü, işçi temsilcisi veya insan kaynakları sorumlusu gerekli görüşme ve incelemeleri yapar. İşveren Temsilcisi bu bilgiler ışığında raporu hazırlar ve yönetime sunar.</w:t>
      </w:r>
    </w:p>
    <w:p w14:paraId="5AAAEED1" w14:textId="4C49C023" w:rsidR="006E0034" w:rsidRPr="0076432D" w:rsidRDefault="00AC6E0F" w:rsidP="0076432D">
      <w:pPr>
        <w:spacing w:after="0" w:line="360" w:lineRule="auto"/>
        <w:jc w:val="both"/>
        <w:rPr>
          <w:rFonts w:cstheme="minorHAnsi"/>
          <w:sz w:val="24"/>
          <w:szCs w:val="24"/>
        </w:rPr>
      </w:pPr>
      <w:r w:rsidRPr="00B874D2">
        <w:rPr>
          <w:rFonts w:cstheme="minorHAnsi"/>
          <w:b/>
          <w:bCs/>
          <w:color w:val="244061" w:themeColor="accent1" w:themeShade="80"/>
          <w:sz w:val="24"/>
          <w:szCs w:val="24"/>
        </w:rPr>
        <w:t xml:space="preserve"> 1</w:t>
      </w:r>
      <w:r w:rsidR="00EA1851" w:rsidRPr="00B874D2">
        <w:rPr>
          <w:rFonts w:cstheme="minorHAnsi"/>
          <w:b/>
          <w:bCs/>
          <w:color w:val="244061" w:themeColor="accent1" w:themeShade="80"/>
          <w:sz w:val="24"/>
          <w:szCs w:val="24"/>
        </w:rPr>
        <w:t>2</w:t>
      </w:r>
      <w:r w:rsidRPr="00B874D2">
        <w:rPr>
          <w:rFonts w:cstheme="minorHAnsi"/>
          <w:b/>
          <w:bCs/>
          <w:color w:val="244061" w:themeColor="accent1" w:themeShade="80"/>
          <w:sz w:val="24"/>
          <w:szCs w:val="24"/>
        </w:rPr>
        <w:t>.</w:t>
      </w:r>
      <w:r w:rsidRPr="00B874D2">
        <w:rPr>
          <w:rFonts w:cstheme="minorHAnsi"/>
          <w:color w:val="244061" w:themeColor="accent1" w:themeShade="80"/>
          <w:sz w:val="24"/>
          <w:szCs w:val="24"/>
        </w:rPr>
        <w:t xml:space="preserve"> </w:t>
      </w:r>
      <w:r w:rsidRPr="0076432D">
        <w:rPr>
          <w:rFonts w:cstheme="minorHAnsi"/>
          <w:sz w:val="24"/>
          <w:szCs w:val="24"/>
        </w:rPr>
        <w:t xml:space="preserve">Komitenin kararına göre düzeltici ve önleyici faaliyetlere gidilir. Yapılması gereken faaliyetler alınan kararlar doğrultusunda </w:t>
      </w:r>
      <w:r w:rsidR="004E04EB" w:rsidRPr="0076432D">
        <w:rPr>
          <w:rFonts w:cstheme="minorHAnsi"/>
          <w:sz w:val="24"/>
          <w:szCs w:val="24"/>
        </w:rPr>
        <w:t>Sosyal Uygunluk Temsilci</w:t>
      </w:r>
      <w:r w:rsidR="00C268E6" w:rsidRPr="0076432D">
        <w:rPr>
          <w:rFonts w:cstheme="minorHAnsi"/>
          <w:sz w:val="24"/>
          <w:szCs w:val="24"/>
        </w:rPr>
        <w:t>si</w:t>
      </w:r>
      <w:r w:rsidRPr="0076432D">
        <w:rPr>
          <w:rFonts w:cstheme="minorHAnsi"/>
          <w:sz w:val="24"/>
          <w:szCs w:val="24"/>
        </w:rPr>
        <w:t xml:space="preserve"> tarafından işlenir, yapılacak olan faaliyet komitenin kararı ile birlikte en geç iki iş günü içerisinde duyuru panosunda ilan edilir. </w:t>
      </w:r>
    </w:p>
    <w:p w14:paraId="30A36E43" w14:textId="0AC4073F" w:rsidR="004D5921" w:rsidRPr="0076432D" w:rsidRDefault="00170539" w:rsidP="0076432D">
      <w:pPr>
        <w:spacing w:after="0" w:line="360" w:lineRule="auto"/>
        <w:jc w:val="both"/>
        <w:rPr>
          <w:rFonts w:cstheme="minorHAnsi"/>
          <w:sz w:val="24"/>
          <w:szCs w:val="24"/>
        </w:rPr>
      </w:pPr>
      <w:r w:rsidRPr="0076432D">
        <w:rPr>
          <w:rFonts w:cstheme="minorHAnsi"/>
          <w:sz w:val="24"/>
          <w:szCs w:val="24"/>
        </w:rPr>
        <w:lastRenderedPageBreak/>
        <w:t>Bir</w:t>
      </w:r>
      <w:r w:rsidR="00EA1851" w:rsidRPr="0076432D">
        <w:rPr>
          <w:rFonts w:cstheme="minorHAnsi"/>
          <w:sz w:val="24"/>
          <w:szCs w:val="24"/>
        </w:rPr>
        <w:t xml:space="preserve"> </w:t>
      </w:r>
      <w:r w:rsidR="006E0034" w:rsidRPr="0076432D">
        <w:rPr>
          <w:rFonts w:cstheme="minorHAnsi"/>
          <w:sz w:val="24"/>
          <w:szCs w:val="24"/>
        </w:rPr>
        <w:t>hafta</w:t>
      </w:r>
      <w:r w:rsidR="00EA1851" w:rsidRPr="0076432D">
        <w:rPr>
          <w:rFonts w:cstheme="minorHAnsi"/>
          <w:sz w:val="24"/>
          <w:szCs w:val="24"/>
        </w:rPr>
        <w:t xml:space="preserve"> içinde</w:t>
      </w:r>
      <w:r w:rsidR="006E0034" w:rsidRPr="0076432D">
        <w:rPr>
          <w:rFonts w:cstheme="minorHAnsi"/>
          <w:sz w:val="24"/>
          <w:szCs w:val="24"/>
        </w:rPr>
        <w:t xml:space="preserve"> personele geri bildirim sağlanır. Geri bilgilendirme kapanmışsa geri bildirim formu 20 gün panoda kalır, kapanmamışsa kapanana kadar panoda kalır.</w:t>
      </w:r>
    </w:p>
    <w:p w14:paraId="0D293650" w14:textId="195F6012" w:rsidR="00AC6E0F" w:rsidRPr="0076432D" w:rsidRDefault="00AC6E0F" w:rsidP="0076432D">
      <w:pPr>
        <w:spacing w:after="0" w:line="360" w:lineRule="auto"/>
        <w:jc w:val="both"/>
        <w:rPr>
          <w:rFonts w:cstheme="minorHAnsi"/>
          <w:sz w:val="24"/>
          <w:szCs w:val="24"/>
        </w:rPr>
      </w:pPr>
      <w:r w:rsidRPr="00B874D2">
        <w:rPr>
          <w:rFonts w:cstheme="minorHAnsi"/>
          <w:b/>
          <w:bCs/>
          <w:color w:val="244061" w:themeColor="accent1" w:themeShade="80"/>
          <w:sz w:val="24"/>
          <w:szCs w:val="24"/>
        </w:rPr>
        <w:t>1</w:t>
      </w:r>
      <w:r w:rsidR="00EA1851" w:rsidRPr="00B874D2">
        <w:rPr>
          <w:rFonts w:cstheme="minorHAnsi"/>
          <w:b/>
          <w:bCs/>
          <w:color w:val="244061" w:themeColor="accent1" w:themeShade="80"/>
          <w:sz w:val="24"/>
          <w:szCs w:val="24"/>
        </w:rPr>
        <w:t>3</w:t>
      </w:r>
      <w:r w:rsidRPr="00B874D2">
        <w:rPr>
          <w:rFonts w:cstheme="minorHAnsi"/>
          <w:b/>
          <w:bCs/>
          <w:color w:val="244061" w:themeColor="accent1" w:themeShade="80"/>
          <w:sz w:val="24"/>
          <w:szCs w:val="24"/>
        </w:rPr>
        <w:t>.</w:t>
      </w:r>
      <w:r w:rsidRPr="00B874D2">
        <w:rPr>
          <w:rFonts w:cstheme="minorHAnsi"/>
          <w:color w:val="244061" w:themeColor="accent1" w:themeShade="80"/>
          <w:sz w:val="24"/>
          <w:szCs w:val="24"/>
        </w:rPr>
        <w:t xml:space="preserve">  </w:t>
      </w:r>
      <w:r w:rsidRPr="0076432D">
        <w:rPr>
          <w:rFonts w:cstheme="minorHAnsi"/>
          <w:sz w:val="24"/>
          <w:szCs w:val="24"/>
        </w:rPr>
        <w:t>İşletmede dilek şikâyet mekanizmasından sorumlu kişi veya kişiler hakkında şikâyet olması durumunda şikâyet sahibi çalışan şikâyetini üst yönetime iletir</w:t>
      </w:r>
      <w:r w:rsidR="00C268E6" w:rsidRPr="0076432D">
        <w:rPr>
          <w:rFonts w:cstheme="minorHAnsi"/>
          <w:sz w:val="24"/>
          <w:szCs w:val="24"/>
        </w:rPr>
        <w:t xml:space="preserve">. </w:t>
      </w:r>
      <w:r w:rsidRPr="0076432D">
        <w:rPr>
          <w:rFonts w:cstheme="minorHAnsi"/>
          <w:sz w:val="24"/>
          <w:szCs w:val="24"/>
        </w:rPr>
        <w:t>Üst yönetim, Dilek ve Şikâyetleri Değerlendirme Komitesi’ni acilen şikâyet edilen kişinin katılımı olmadan toplantıya çağırır. Toplantıda sadece ilgili konu hakkında görüşme yapılır ve karar verilir. Şikâyette bulunan kişi veya kişilerin kimlikleri KVKK ve şirket politikası kapsamında gizli tutulur. Alınan ve verilen kararlar aynı şekilde duyurur ve ilan panosunda yayımlanır.</w:t>
      </w:r>
    </w:p>
    <w:p w14:paraId="313BA507" w14:textId="75D98117" w:rsidR="00EA1851" w:rsidRPr="0076432D" w:rsidRDefault="00EA1851" w:rsidP="0076432D">
      <w:pPr>
        <w:spacing w:after="0" w:line="360" w:lineRule="auto"/>
        <w:jc w:val="both"/>
        <w:rPr>
          <w:rFonts w:cstheme="minorHAnsi"/>
          <w:sz w:val="24"/>
          <w:szCs w:val="24"/>
        </w:rPr>
      </w:pPr>
      <w:r w:rsidRPr="00B874D2">
        <w:rPr>
          <w:rFonts w:cstheme="minorHAnsi"/>
          <w:b/>
          <w:bCs/>
          <w:color w:val="244061" w:themeColor="accent1" w:themeShade="80"/>
          <w:sz w:val="24"/>
          <w:szCs w:val="24"/>
        </w:rPr>
        <w:t>14.</w:t>
      </w:r>
      <w:r w:rsidRPr="0076432D">
        <w:rPr>
          <w:rFonts w:cstheme="minorHAnsi"/>
          <w:sz w:val="24"/>
          <w:szCs w:val="24"/>
        </w:rPr>
        <w:t xml:space="preserve"> İşveren temsilcisi şikâyetlerle ilgili en az yılda bir Yönetimi Gözden Geçirmesi Toplantısı ile şikâyetler hakkında bilgilendirmeler ve değerlendirmeler yapar.  Şikâyetlerle ilgili olarak fabrikada toplantı düzenleyebilir ve bir önceki döneme ait durumu katılımcılarla paylaşabilir.</w:t>
      </w:r>
    </w:p>
    <w:p w14:paraId="0085890B" w14:textId="2190C3DA" w:rsidR="0057161E" w:rsidRPr="0076432D" w:rsidRDefault="0057161E" w:rsidP="0076432D">
      <w:pPr>
        <w:spacing w:after="0" w:line="360" w:lineRule="auto"/>
        <w:jc w:val="both"/>
        <w:rPr>
          <w:rFonts w:cstheme="minorHAnsi"/>
          <w:sz w:val="24"/>
          <w:szCs w:val="24"/>
        </w:rPr>
      </w:pPr>
      <w:r w:rsidRPr="00B874D2">
        <w:rPr>
          <w:rFonts w:cstheme="minorHAnsi"/>
          <w:b/>
          <w:bCs/>
          <w:color w:val="244061" w:themeColor="accent1" w:themeShade="80"/>
          <w:sz w:val="24"/>
          <w:szCs w:val="24"/>
        </w:rPr>
        <w:t>15.</w:t>
      </w:r>
      <w:r w:rsidR="00D11E99" w:rsidRPr="00B874D2">
        <w:rPr>
          <w:rFonts w:cstheme="minorHAnsi"/>
          <w:b/>
          <w:bCs/>
          <w:color w:val="244061" w:themeColor="accent1" w:themeShade="80"/>
          <w:sz w:val="24"/>
          <w:szCs w:val="24"/>
        </w:rPr>
        <w:t xml:space="preserve"> </w:t>
      </w:r>
      <w:r w:rsidRPr="0076432D">
        <w:rPr>
          <w:rFonts w:cstheme="minorHAnsi"/>
          <w:sz w:val="24"/>
          <w:szCs w:val="24"/>
        </w:rPr>
        <w:t>Öncelikle işe giriş eğitimlerinde olmak üzere, yılda bir tüm çalışanlar için dilek şikâyet mekanizması konularında eğitimler düzenlenir.</w:t>
      </w:r>
    </w:p>
    <w:p w14:paraId="7236C357" w14:textId="38EA3223" w:rsidR="00170539" w:rsidRPr="00B874D2" w:rsidRDefault="00170539" w:rsidP="0076432D">
      <w:pPr>
        <w:spacing w:after="0" w:line="360" w:lineRule="auto"/>
        <w:jc w:val="both"/>
        <w:rPr>
          <w:rFonts w:cstheme="minorHAnsi"/>
          <w:b/>
          <w:bCs/>
          <w:i/>
          <w:iCs/>
          <w:color w:val="244061" w:themeColor="accent1" w:themeShade="80"/>
          <w:sz w:val="24"/>
          <w:szCs w:val="24"/>
          <w:u w:val="single"/>
        </w:rPr>
      </w:pPr>
      <w:r w:rsidRPr="00B874D2">
        <w:rPr>
          <w:rFonts w:cstheme="minorHAnsi"/>
          <w:b/>
          <w:bCs/>
          <w:color w:val="244061" w:themeColor="accent1" w:themeShade="80"/>
          <w:sz w:val="24"/>
          <w:szCs w:val="24"/>
        </w:rPr>
        <w:t>16.</w:t>
      </w:r>
      <w:r w:rsidRPr="00B874D2">
        <w:rPr>
          <w:rFonts w:cstheme="minorHAnsi"/>
          <w:color w:val="244061" w:themeColor="accent1" w:themeShade="80"/>
          <w:sz w:val="24"/>
          <w:szCs w:val="24"/>
        </w:rPr>
        <w:t xml:space="preserve"> </w:t>
      </w:r>
      <w:r w:rsidR="00A56658" w:rsidRPr="00B874D2">
        <w:rPr>
          <w:rFonts w:cstheme="minorHAnsi"/>
          <w:b/>
          <w:bCs/>
          <w:i/>
          <w:iCs/>
          <w:color w:val="244061" w:themeColor="accent1" w:themeShade="80"/>
          <w:sz w:val="24"/>
          <w:szCs w:val="24"/>
          <w:highlight w:val="yellow"/>
          <w:u w:val="single"/>
        </w:rPr>
        <w:t xml:space="preserve">Tüm çalışanlar dilek ve şikayetlerini bildirmekte özgürdür. </w:t>
      </w:r>
      <w:proofErr w:type="spellStart"/>
      <w:r w:rsidR="00A56658" w:rsidRPr="00B874D2">
        <w:rPr>
          <w:rFonts w:cstheme="minorHAnsi"/>
          <w:b/>
          <w:bCs/>
          <w:i/>
          <w:iCs/>
          <w:color w:val="244061" w:themeColor="accent1" w:themeShade="80"/>
          <w:sz w:val="24"/>
          <w:szCs w:val="24"/>
          <w:highlight w:val="yellow"/>
          <w:u w:val="single"/>
        </w:rPr>
        <w:t>Akpolat</w:t>
      </w:r>
      <w:proofErr w:type="spellEnd"/>
      <w:r w:rsidR="00A56658" w:rsidRPr="00B874D2">
        <w:rPr>
          <w:rFonts w:cstheme="minorHAnsi"/>
          <w:b/>
          <w:bCs/>
          <w:i/>
          <w:iCs/>
          <w:color w:val="244061" w:themeColor="accent1" w:themeShade="80"/>
          <w:sz w:val="24"/>
          <w:szCs w:val="24"/>
          <w:highlight w:val="yellow"/>
          <w:u w:val="single"/>
        </w:rPr>
        <w:t xml:space="preserve"> Lojistik Tekstil d</w:t>
      </w:r>
      <w:r w:rsidRPr="00B874D2">
        <w:rPr>
          <w:rFonts w:cstheme="minorHAnsi"/>
          <w:b/>
          <w:bCs/>
          <w:i/>
          <w:iCs/>
          <w:color w:val="244061" w:themeColor="accent1" w:themeShade="80"/>
          <w:sz w:val="24"/>
          <w:szCs w:val="24"/>
          <w:highlight w:val="yellow"/>
          <w:u w:val="single"/>
        </w:rPr>
        <w:t xml:space="preserve">ilek, </w:t>
      </w:r>
      <w:r w:rsidR="00D11E99" w:rsidRPr="00B874D2">
        <w:rPr>
          <w:rFonts w:cstheme="minorHAnsi"/>
          <w:b/>
          <w:bCs/>
          <w:i/>
          <w:iCs/>
          <w:color w:val="244061" w:themeColor="accent1" w:themeShade="80"/>
          <w:sz w:val="24"/>
          <w:szCs w:val="24"/>
          <w:highlight w:val="yellow"/>
          <w:u w:val="single"/>
        </w:rPr>
        <w:t>şikâyet</w:t>
      </w:r>
      <w:r w:rsidRPr="00B874D2">
        <w:rPr>
          <w:rFonts w:cstheme="minorHAnsi"/>
          <w:b/>
          <w:bCs/>
          <w:i/>
          <w:iCs/>
          <w:color w:val="244061" w:themeColor="accent1" w:themeShade="80"/>
          <w:sz w:val="24"/>
          <w:szCs w:val="24"/>
          <w:highlight w:val="yellow"/>
          <w:u w:val="single"/>
        </w:rPr>
        <w:t xml:space="preserve"> ve önerilerini bildiren çalışanlar arasında ayrımcılık yapıl</w:t>
      </w:r>
      <w:r w:rsidR="00A56658" w:rsidRPr="00B874D2">
        <w:rPr>
          <w:rFonts w:cstheme="minorHAnsi"/>
          <w:b/>
          <w:bCs/>
          <w:i/>
          <w:iCs/>
          <w:color w:val="244061" w:themeColor="accent1" w:themeShade="80"/>
          <w:sz w:val="24"/>
          <w:szCs w:val="24"/>
          <w:highlight w:val="yellow"/>
          <w:u w:val="single"/>
        </w:rPr>
        <w:t>madan</w:t>
      </w:r>
      <w:r w:rsidRPr="00B874D2">
        <w:rPr>
          <w:rFonts w:cstheme="minorHAnsi"/>
          <w:b/>
          <w:bCs/>
          <w:i/>
          <w:iCs/>
          <w:color w:val="244061" w:themeColor="accent1" w:themeShade="80"/>
          <w:sz w:val="24"/>
          <w:szCs w:val="24"/>
          <w:highlight w:val="yellow"/>
          <w:u w:val="single"/>
        </w:rPr>
        <w:t xml:space="preserve">, </w:t>
      </w:r>
      <w:r w:rsidR="00D11E99" w:rsidRPr="00B874D2">
        <w:rPr>
          <w:rFonts w:cstheme="minorHAnsi"/>
          <w:b/>
          <w:bCs/>
          <w:i/>
          <w:iCs/>
          <w:color w:val="244061" w:themeColor="accent1" w:themeShade="80"/>
          <w:sz w:val="24"/>
          <w:szCs w:val="24"/>
          <w:highlight w:val="yellow"/>
          <w:u w:val="single"/>
        </w:rPr>
        <w:t>şikâyette</w:t>
      </w:r>
      <w:r w:rsidRPr="00B874D2">
        <w:rPr>
          <w:rFonts w:cstheme="minorHAnsi"/>
          <w:b/>
          <w:bCs/>
          <w:i/>
          <w:iCs/>
          <w:color w:val="244061" w:themeColor="accent1" w:themeShade="80"/>
          <w:sz w:val="24"/>
          <w:szCs w:val="24"/>
          <w:highlight w:val="yellow"/>
          <w:u w:val="single"/>
        </w:rPr>
        <w:t xml:space="preserve"> bulunan çalışana </w:t>
      </w:r>
      <w:proofErr w:type="spellStart"/>
      <w:r w:rsidR="007E1323" w:rsidRPr="00B874D2">
        <w:rPr>
          <w:rFonts w:cstheme="minorHAnsi"/>
          <w:b/>
          <w:bCs/>
          <w:i/>
          <w:iCs/>
          <w:color w:val="244061" w:themeColor="accent1" w:themeShade="80"/>
          <w:sz w:val="24"/>
          <w:szCs w:val="24"/>
          <w:highlight w:val="yellow"/>
          <w:u w:val="single"/>
        </w:rPr>
        <w:t>misillleme</w:t>
      </w:r>
      <w:proofErr w:type="spellEnd"/>
      <w:r w:rsidR="007E1323" w:rsidRPr="00B874D2">
        <w:rPr>
          <w:rFonts w:cstheme="minorHAnsi"/>
          <w:b/>
          <w:bCs/>
          <w:i/>
          <w:iCs/>
          <w:color w:val="244061" w:themeColor="accent1" w:themeShade="80"/>
          <w:sz w:val="24"/>
          <w:szCs w:val="24"/>
          <w:highlight w:val="yellow"/>
          <w:u w:val="single"/>
        </w:rPr>
        <w:t xml:space="preserve">, </w:t>
      </w:r>
      <w:r w:rsidRPr="00B874D2">
        <w:rPr>
          <w:rFonts w:cstheme="minorHAnsi"/>
          <w:b/>
          <w:bCs/>
          <w:i/>
          <w:iCs/>
          <w:color w:val="244061" w:themeColor="accent1" w:themeShade="80"/>
          <w:sz w:val="24"/>
          <w:szCs w:val="24"/>
          <w:highlight w:val="yellow"/>
          <w:u w:val="single"/>
        </w:rPr>
        <w:t xml:space="preserve">baskı, ceza, şiddet </w:t>
      </w:r>
      <w:r w:rsidR="00A56658" w:rsidRPr="00B874D2">
        <w:rPr>
          <w:rFonts w:cstheme="minorHAnsi"/>
          <w:b/>
          <w:bCs/>
          <w:i/>
          <w:iCs/>
          <w:color w:val="244061" w:themeColor="accent1" w:themeShade="80"/>
          <w:sz w:val="24"/>
          <w:szCs w:val="24"/>
          <w:highlight w:val="yellow"/>
          <w:u w:val="single"/>
        </w:rPr>
        <w:t>uygulanmasına müsaade etmeden bu prosedürün işleyeceği taahhüt eder.</w:t>
      </w:r>
    </w:p>
    <w:p w14:paraId="0116FBBC" w14:textId="77777777" w:rsidR="00B874D2" w:rsidRPr="0076432D" w:rsidRDefault="00B874D2" w:rsidP="0076432D">
      <w:pPr>
        <w:spacing w:after="0" w:line="360" w:lineRule="auto"/>
        <w:jc w:val="both"/>
        <w:rPr>
          <w:rFonts w:cstheme="minorHAnsi"/>
          <w:sz w:val="24"/>
          <w:szCs w:val="24"/>
        </w:rPr>
      </w:pPr>
    </w:p>
    <w:p w14:paraId="6413BFF3" w14:textId="64B24025" w:rsidR="00C268E6" w:rsidRPr="00B874D2" w:rsidRDefault="00D11E99" w:rsidP="0076432D">
      <w:pPr>
        <w:spacing w:after="0" w:line="360" w:lineRule="auto"/>
        <w:jc w:val="both"/>
        <w:rPr>
          <w:rFonts w:cstheme="minorHAnsi"/>
          <w:b/>
          <w:color w:val="244061" w:themeColor="accent1" w:themeShade="80"/>
          <w:sz w:val="24"/>
          <w:szCs w:val="24"/>
        </w:rPr>
      </w:pPr>
      <w:r w:rsidRPr="00B874D2">
        <w:rPr>
          <w:rFonts w:cstheme="minorHAnsi"/>
          <w:b/>
          <w:color w:val="244061" w:themeColor="accent1" w:themeShade="80"/>
          <w:sz w:val="24"/>
          <w:szCs w:val="24"/>
        </w:rPr>
        <w:t>5</w:t>
      </w:r>
      <w:r w:rsidR="00C268E6" w:rsidRPr="00B874D2">
        <w:rPr>
          <w:rFonts w:cstheme="minorHAnsi"/>
          <w:b/>
          <w:color w:val="244061" w:themeColor="accent1" w:themeShade="80"/>
          <w:sz w:val="24"/>
          <w:szCs w:val="24"/>
        </w:rPr>
        <w:t xml:space="preserve">. </w:t>
      </w:r>
      <w:r w:rsidRPr="00B874D2">
        <w:rPr>
          <w:rFonts w:cstheme="minorHAnsi"/>
          <w:b/>
          <w:bCs/>
          <w:color w:val="244061" w:themeColor="accent1" w:themeShade="80"/>
          <w:sz w:val="24"/>
          <w:szCs w:val="24"/>
        </w:rPr>
        <w:t>REFERANSLAR</w:t>
      </w:r>
    </w:p>
    <w:p w14:paraId="64B7C815" w14:textId="77777777" w:rsidR="00C268E6" w:rsidRPr="0076432D" w:rsidRDefault="00C268E6" w:rsidP="0076432D">
      <w:pPr>
        <w:spacing w:after="0" w:line="360" w:lineRule="auto"/>
        <w:jc w:val="both"/>
        <w:rPr>
          <w:rFonts w:cstheme="minorHAnsi"/>
          <w:bCs/>
          <w:sz w:val="24"/>
          <w:szCs w:val="24"/>
        </w:rPr>
      </w:pPr>
      <w:r w:rsidRPr="0076432D">
        <w:rPr>
          <w:rFonts w:cstheme="minorHAnsi"/>
          <w:bCs/>
          <w:sz w:val="24"/>
          <w:szCs w:val="24"/>
        </w:rPr>
        <w:t xml:space="preserve">Türkiye Cumhuriyeti Anayasası referans olarak kullanılacak ana dokümandır. </w:t>
      </w:r>
    </w:p>
    <w:p w14:paraId="7983C2AA" w14:textId="77777777" w:rsidR="00C268E6" w:rsidRPr="0076432D" w:rsidRDefault="00C268E6" w:rsidP="0076432D">
      <w:pPr>
        <w:spacing w:after="0" w:line="360" w:lineRule="auto"/>
        <w:jc w:val="both"/>
        <w:rPr>
          <w:rFonts w:cstheme="minorHAnsi"/>
          <w:bCs/>
          <w:sz w:val="24"/>
          <w:szCs w:val="24"/>
        </w:rPr>
      </w:pPr>
      <w:r w:rsidRPr="0076432D">
        <w:rPr>
          <w:rFonts w:cstheme="minorHAnsi"/>
          <w:bCs/>
          <w:sz w:val="24"/>
          <w:szCs w:val="24"/>
        </w:rPr>
        <w:t xml:space="preserve">VII. Düşünce ve Kanaat Hürriyeti  </w:t>
      </w:r>
    </w:p>
    <w:p w14:paraId="4ECFE952" w14:textId="77777777" w:rsidR="00C268E6" w:rsidRPr="0076432D" w:rsidRDefault="00C268E6" w:rsidP="0076432D">
      <w:pPr>
        <w:spacing w:after="0" w:line="360" w:lineRule="auto"/>
        <w:jc w:val="both"/>
        <w:rPr>
          <w:rFonts w:cstheme="minorHAnsi"/>
          <w:bCs/>
          <w:sz w:val="24"/>
          <w:szCs w:val="24"/>
        </w:rPr>
      </w:pPr>
      <w:r w:rsidRPr="00B874D2">
        <w:rPr>
          <w:rFonts w:cstheme="minorHAnsi"/>
          <w:b/>
          <w:color w:val="244061" w:themeColor="accent1" w:themeShade="80"/>
          <w:sz w:val="24"/>
          <w:szCs w:val="24"/>
        </w:rPr>
        <w:t>MADDE 25.</w:t>
      </w:r>
      <w:r w:rsidRPr="00B874D2">
        <w:rPr>
          <w:rFonts w:cstheme="minorHAnsi"/>
          <w:bCs/>
          <w:color w:val="244061" w:themeColor="accent1" w:themeShade="80"/>
          <w:sz w:val="24"/>
          <w:szCs w:val="24"/>
        </w:rPr>
        <w:t xml:space="preserve"> </w:t>
      </w:r>
      <w:r w:rsidRPr="0076432D">
        <w:rPr>
          <w:rFonts w:cstheme="minorHAnsi"/>
          <w:bCs/>
          <w:sz w:val="24"/>
          <w:szCs w:val="24"/>
        </w:rPr>
        <w:t xml:space="preserve">Herkes, düşünce ve kanaat hürriyetine sahiptir. Her ne sebep ve amaçla olursa olsun kimse, düşünce ve kanaatlerini açıklamaya zorlanamaz; düşünce ve kanaatleri sebebiyle kınanamaz ve suçlanamaz.  </w:t>
      </w:r>
    </w:p>
    <w:p w14:paraId="1936C87B" w14:textId="77777777" w:rsidR="00C268E6" w:rsidRPr="0076432D" w:rsidRDefault="00C268E6" w:rsidP="0076432D">
      <w:pPr>
        <w:spacing w:after="0" w:line="360" w:lineRule="auto"/>
        <w:jc w:val="both"/>
        <w:rPr>
          <w:rFonts w:cstheme="minorHAnsi"/>
          <w:bCs/>
          <w:sz w:val="24"/>
          <w:szCs w:val="24"/>
        </w:rPr>
      </w:pPr>
      <w:r w:rsidRPr="0076432D">
        <w:rPr>
          <w:rFonts w:cstheme="minorHAnsi"/>
          <w:bCs/>
          <w:sz w:val="24"/>
          <w:szCs w:val="24"/>
        </w:rPr>
        <w:t xml:space="preserve">VIII. Düşünceyi Açıklama ve Yayma Hürriyeti  </w:t>
      </w:r>
    </w:p>
    <w:p w14:paraId="65B5DA6B" w14:textId="77777777" w:rsidR="00C268E6" w:rsidRPr="0076432D" w:rsidRDefault="00C268E6" w:rsidP="0076432D">
      <w:pPr>
        <w:spacing w:after="0" w:line="360" w:lineRule="auto"/>
        <w:jc w:val="both"/>
        <w:rPr>
          <w:rFonts w:cstheme="minorHAnsi"/>
          <w:bCs/>
          <w:sz w:val="24"/>
          <w:szCs w:val="24"/>
        </w:rPr>
      </w:pPr>
      <w:r w:rsidRPr="00B874D2">
        <w:rPr>
          <w:rFonts w:cstheme="minorHAnsi"/>
          <w:b/>
          <w:color w:val="244061" w:themeColor="accent1" w:themeShade="80"/>
          <w:sz w:val="24"/>
          <w:szCs w:val="24"/>
        </w:rPr>
        <w:t>MADDE 26.</w:t>
      </w:r>
      <w:r w:rsidRPr="00B874D2">
        <w:rPr>
          <w:rFonts w:cstheme="minorHAnsi"/>
          <w:bCs/>
          <w:color w:val="244061" w:themeColor="accent1" w:themeShade="80"/>
          <w:sz w:val="24"/>
          <w:szCs w:val="24"/>
        </w:rPr>
        <w:t xml:space="preserve"> </w:t>
      </w:r>
      <w:r w:rsidRPr="0076432D">
        <w:rPr>
          <w:rFonts w:cstheme="minorHAnsi"/>
          <w:bCs/>
          <w:sz w:val="24"/>
          <w:szCs w:val="24"/>
        </w:rPr>
        <w:t xml:space="preserve">Herkes, düşünce ve kanaatlerini söz, yazı, resim veya başka yollarla tek başına veya toplu olarak açıklama ve yayma hakkına sahiptir. Bu hürriyet resmi makamların müdahalesi olmaksızın haber veya fikir almak ya da vermek serbestliğini de kapsar.  </w:t>
      </w:r>
    </w:p>
    <w:p w14:paraId="0C891C82" w14:textId="77777777" w:rsidR="00C268E6" w:rsidRPr="0076432D" w:rsidRDefault="00C268E6" w:rsidP="0076432D">
      <w:pPr>
        <w:spacing w:after="0" w:line="360" w:lineRule="auto"/>
        <w:jc w:val="both"/>
        <w:rPr>
          <w:rFonts w:cstheme="minorHAnsi"/>
          <w:bCs/>
          <w:sz w:val="24"/>
          <w:szCs w:val="24"/>
        </w:rPr>
      </w:pPr>
      <w:r w:rsidRPr="0076432D">
        <w:rPr>
          <w:rFonts w:cstheme="minorHAnsi"/>
          <w:bCs/>
          <w:sz w:val="24"/>
          <w:szCs w:val="24"/>
        </w:rPr>
        <w:t xml:space="preserve">VIII. Sağlık, Çevre ve Konut  </w:t>
      </w:r>
    </w:p>
    <w:p w14:paraId="03174E58" w14:textId="566E5864" w:rsidR="00C268E6" w:rsidRPr="0076432D" w:rsidRDefault="00C268E6" w:rsidP="0076432D">
      <w:pPr>
        <w:pStyle w:val="ListeParagraf"/>
        <w:numPr>
          <w:ilvl w:val="0"/>
          <w:numId w:val="11"/>
        </w:numPr>
        <w:spacing w:after="0" w:line="360" w:lineRule="auto"/>
        <w:jc w:val="both"/>
        <w:rPr>
          <w:rFonts w:cstheme="minorHAnsi"/>
          <w:bCs/>
          <w:sz w:val="24"/>
          <w:szCs w:val="24"/>
        </w:rPr>
      </w:pPr>
      <w:r w:rsidRPr="0076432D">
        <w:rPr>
          <w:rFonts w:cstheme="minorHAnsi"/>
          <w:bCs/>
          <w:sz w:val="24"/>
          <w:szCs w:val="24"/>
        </w:rPr>
        <w:t xml:space="preserve">Sağlık Hizmetleri ve Çevrenin Korunması  </w:t>
      </w:r>
    </w:p>
    <w:p w14:paraId="620A7124" w14:textId="30253267" w:rsidR="00C268E6" w:rsidRDefault="00C268E6" w:rsidP="0076432D">
      <w:pPr>
        <w:spacing w:after="0" w:line="360" w:lineRule="auto"/>
        <w:jc w:val="both"/>
        <w:rPr>
          <w:rFonts w:cstheme="minorHAnsi"/>
          <w:bCs/>
          <w:sz w:val="24"/>
          <w:szCs w:val="24"/>
        </w:rPr>
      </w:pPr>
      <w:r w:rsidRPr="00B874D2">
        <w:rPr>
          <w:rFonts w:cstheme="minorHAnsi"/>
          <w:b/>
          <w:color w:val="244061" w:themeColor="accent1" w:themeShade="80"/>
          <w:sz w:val="24"/>
          <w:szCs w:val="24"/>
        </w:rPr>
        <w:lastRenderedPageBreak/>
        <w:t>MADDE 56.</w:t>
      </w:r>
      <w:r w:rsidRPr="00B874D2">
        <w:rPr>
          <w:rFonts w:cstheme="minorHAnsi"/>
          <w:bCs/>
          <w:color w:val="244061" w:themeColor="accent1" w:themeShade="80"/>
          <w:sz w:val="24"/>
          <w:szCs w:val="24"/>
        </w:rPr>
        <w:t xml:space="preserve"> </w:t>
      </w:r>
      <w:r w:rsidRPr="0076432D">
        <w:rPr>
          <w:rFonts w:cstheme="minorHAnsi"/>
          <w:bCs/>
          <w:sz w:val="24"/>
          <w:szCs w:val="24"/>
        </w:rPr>
        <w:t>Herkes, sağlıklı ve dengeli bir çevrede yaşama hakkına sahiptir.  Çevreyi geliştirmek, çevre sağlığını korumak ve çevre kirlenmesini önlemek Devletin ve vatandaşların ödevidir.</w:t>
      </w:r>
    </w:p>
    <w:p w14:paraId="090ADA17" w14:textId="77777777" w:rsidR="0076432D" w:rsidRPr="0076432D" w:rsidRDefault="0076432D" w:rsidP="0076432D">
      <w:pPr>
        <w:spacing w:after="0" w:line="360" w:lineRule="auto"/>
        <w:jc w:val="both"/>
        <w:rPr>
          <w:rFonts w:cstheme="minorHAnsi"/>
          <w:bCs/>
          <w:sz w:val="24"/>
          <w:szCs w:val="24"/>
        </w:rPr>
      </w:pPr>
    </w:p>
    <w:p w14:paraId="07D9B9D6" w14:textId="77777777" w:rsidR="00D11E99" w:rsidRPr="00B874D2" w:rsidRDefault="00D11E99" w:rsidP="0076432D">
      <w:pPr>
        <w:spacing w:after="0" w:line="360" w:lineRule="auto"/>
        <w:jc w:val="both"/>
        <w:rPr>
          <w:rFonts w:cstheme="minorHAnsi"/>
          <w:b/>
          <w:color w:val="244061" w:themeColor="accent1" w:themeShade="80"/>
          <w:sz w:val="24"/>
          <w:szCs w:val="24"/>
        </w:rPr>
      </w:pPr>
      <w:r w:rsidRPr="00B874D2">
        <w:rPr>
          <w:rFonts w:cstheme="minorHAnsi"/>
          <w:b/>
          <w:color w:val="244061" w:themeColor="accent1" w:themeShade="80"/>
          <w:sz w:val="24"/>
          <w:szCs w:val="24"/>
        </w:rPr>
        <w:t>6. EK DOKÜMANLAR</w:t>
      </w:r>
    </w:p>
    <w:p w14:paraId="75870E61" w14:textId="47E922AB" w:rsidR="004E04EB" w:rsidRPr="0076432D" w:rsidRDefault="004E04EB" w:rsidP="0076432D">
      <w:pPr>
        <w:spacing w:after="0" w:line="360" w:lineRule="auto"/>
        <w:jc w:val="both"/>
        <w:rPr>
          <w:rFonts w:cstheme="minorHAnsi"/>
          <w:bCs/>
          <w:sz w:val="24"/>
          <w:szCs w:val="24"/>
        </w:rPr>
      </w:pPr>
      <w:r w:rsidRPr="0076432D">
        <w:rPr>
          <w:rFonts w:cstheme="minorHAnsi"/>
          <w:bCs/>
          <w:sz w:val="24"/>
          <w:szCs w:val="24"/>
        </w:rPr>
        <w:t>SOS</w:t>
      </w:r>
      <w:r w:rsidR="006F1BF2" w:rsidRPr="0076432D">
        <w:rPr>
          <w:rFonts w:cstheme="minorHAnsi"/>
          <w:bCs/>
          <w:sz w:val="24"/>
          <w:szCs w:val="24"/>
        </w:rPr>
        <w:t>.</w:t>
      </w:r>
      <w:r w:rsidRPr="0076432D">
        <w:rPr>
          <w:rFonts w:cstheme="minorHAnsi"/>
          <w:bCs/>
          <w:sz w:val="24"/>
          <w:szCs w:val="24"/>
        </w:rPr>
        <w:t>TL.004 Dilek, Şikâyet ve Öneri Kutusu Talimatı</w:t>
      </w:r>
    </w:p>
    <w:p w14:paraId="0C76CB0E" w14:textId="5AE60238" w:rsidR="004E04EB" w:rsidRPr="0076432D" w:rsidRDefault="004E04EB" w:rsidP="0076432D">
      <w:pPr>
        <w:spacing w:after="0" w:line="360" w:lineRule="auto"/>
        <w:jc w:val="both"/>
        <w:rPr>
          <w:rFonts w:cstheme="minorHAnsi"/>
          <w:bCs/>
          <w:sz w:val="24"/>
          <w:szCs w:val="24"/>
        </w:rPr>
      </w:pPr>
      <w:r w:rsidRPr="0076432D">
        <w:rPr>
          <w:rFonts w:cstheme="minorHAnsi"/>
          <w:bCs/>
          <w:sz w:val="24"/>
          <w:szCs w:val="24"/>
        </w:rPr>
        <w:t>SOS.FR.005 Dilek, Şikâyet ve Öneri Kutusu Açılış Tutanağı</w:t>
      </w:r>
    </w:p>
    <w:p w14:paraId="4AAA01F3" w14:textId="08B6C09A" w:rsidR="006F1BF2" w:rsidRPr="0076432D" w:rsidRDefault="006F1BF2" w:rsidP="0076432D">
      <w:pPr>
        <w:spacing w:after="0" w:line="360" w:lineRule="auto"/>
        <w:jc w:val="both"/>
        <w:rPr>
          <w:rFonts w:cstheme="minorHAnsi"/>
          <w:bCs/>
          <w:sz w:val="24"/>
          <w:szCs w:val="24"/>
        </w:rPr>
      </w:pPr>
      <w:r w:rsidRPr="0076432D">
        <w:rPr>
          <w:rFonts w:cstheme="minorHAnsi"/>
          <w:bCs/>
          <w:sz w:val="24"/>
          <w:szCs w:val="24"/>
        </w:rPr>
        <w:t>SOS.FR.034 Çalışan Temsilcileri Toplantı Tutanağı</w:t>
      </w:r>
    </w:p>
    <w:p w14:paraId="36BA8EFE" w14:textId="00D37130" w:rsidR="00D11E99" w:rsidRPr="00B874D2" w:rsidRDefault="00D11E99" w:rsidP="0076432D">
      <w:pPr>
        <w:spacing w:after="0" w:line="360" w:lineRule="auto"/>
        <w:jc w:val="both"/>
        <w:rPr>
          <w:rFonts w:cstheme="minorHAnsi"/>
          <w:color w:val="244061" w:themeColor="accent1" w:themeShade="80"/>
          <w:sz w:val="24"/>
          <w:szCs w:val="24"/>
        </w:rPr>
      </w:pPr>
      <w:r w:rsidRPr="00B874D2">
        <w:rPr>
          <w:rFonts w:cstheme="minorHAnsi"/>
          <w:b/>
          <w:bCs/>
          <w:color w:val="244061" w:themeColor="accent1" w:themeShade="80"/>
          <w:sz w:val="24"/>
          <w:szCs w:val="24"/>
        </w:rPr>
        <w:t>7. KAYITLAR</w:t>
      </w:r>
    </w:p>
    <w:p w14:paraId="5BBD4A56" w14:textId="728E0E40" w:rsidR="00D11E99" w:rsidRPr="0076432D" w:rsidRDefault="00D11E99" w:rsidP="0076432D">
      <w:pPr>
        <w:spacing w:after="0" w:line="360" w:lineRule="auto"/>
        <w:jc w:val="both"/>
        <w:rPr>
          <w:rFonts w:cstheme="minorHAnsi"/>
          <w:bCs/>
          <w:sz w:val="24"/>
          <w:szCs w:val="24"/>
        </w:rPr>
      </w:pPr>
      <w:r w:rsidRPr="0076432D">
        <w:rPr>
          <w:rFonts w:cstheme="minorHAnsi"/>
          <w:bCs/>
          <w:sz w:val="24"/>
          <w:szCs w:val="24"/>
        </w:rPr>
        <w:t>Bu Prosedür düzenli aralıklarla (minimum yılda bir kez) gözden geçirilerek gerekli güncellemeler Sosyal Uygunluk Temsilcisi tarafından yapılır. Firma panolarına asılır.</w:t>
      </w:r>
    </w:p>
    <w:p w14:paraId="74E8352B" w14:textId="2AB2B5EE" w:rsidR="00D11E99" w:rsidRPr="0076432D" w:rsidRDefault="00D11E99" w:rsidP="0076432D">
      <w:pPr>
        <w:spacing w:after="0" w:line="360" w:lineRule="auto"/>
        <w:jc w:val="both"/>
        <w:rPr>
          <w:rFonts w:cstheme="minorHAnsi"/>
          <w:bCs/>
          <w:sz w:val="24"/>
          <w:szCs w:val="24"/>
        </w:rPr>
      </w:pPr>
      <w:proofErr w:type="spellStart"/>
      <w:r w:rsidRPr="0076432D">
        <w:rPr>
          <w:rFonts w:cstheme="minorHAnsi"/>
          <w:bCs/>
          <w:sz w:val="24"/>
          <w:szCs w:val="24"/>
        </w:rPr>
        <w:t>Akpolat</w:t>
      </w:r>
      <w:proofErr w:type="spellEnd"/>
      <w:r w:rsidRPr="0076432D">
        <w:rPr>
          <w:rFonts w:cstheme="minorHAnsi"/>
          <w:bCs/>
          <w:sz w:val="24"/>
          <w:szCs w:val="24"/>
        </w:rPr>
        <w:t xml:space="preserve"> Lojistik Tekstil çalışan şikâyetleri ile ilgili tüm kayıtları 5 yıl süreyle saklar.</w:t>
      </w:r>
    </w:p>
    <w:p w14:paraId="623F5709" w14:textId="77777777" w:rsidR="00D11E99" w:rsidRPr="0076432D" w:rsidRDefault="00D11E99" w:rsidP="0076432D">
      <w:pPr>
        <w:spacing w:after="0" w:line="360" w:lineRule="auto"/>
        <w:jc w:val="both"/>
        <w:rPr>
          <w:rFonts w:cstheme="minorHAnsi"/>
          <w:bCs/>
          <w:sz w:val="24"/>
          <w:szCs w:val="24"/>
        </w:rPr>
      </w:pPr>
    </w:p>
    <w:p w14:paraId="04FD1526" w14:textId="1693071A" w:rsidR="00B874D2" w:rsidRPr="00B874D2" w:rsidRDefault="00D11E99" w:rsidP="0076432D">
      <w:pPr>
        <w:spacing w:after="0" w:line="360" w:lineRule="auto"/>
        <w:jc w:val="both"/>
        <w:rPr>
          <w:rFonts w:cstheme="minorHAnsi"/>
          <w:b/>
          <w:color w:val="244061" w:themeColor="accent1" w:themeShade="80"/>
          <w:sz w:val="24"/>
          <w:szCs w:val="24"/>
        </w:rPr>
      </w:pPr>
      <w:r w:rsidRPr="00B874D2">
        <w:rPr>
          <w:rFonts w:cstheme="minorHAnsi"/>
          <w:b/>
          <w:color w:val="244061" w:themeColor="accent1" w:themeShade="80"/>
          <w:sz w:val="24"/>
          <w:szCs w:val="24"/>
        </w:rPr>
        <w:t>8. REVİZYON</w:t>
      </w:r>
    </w:p>
    <w:p w14:paraId="686263E0" w14:textId="77777777" w:rsidR="00B874D2" w:rsidRDefault="00B874D2" w:rsidP="0076432D">
      <w:pPr>
        <w:spacing w:after="0" w:line="360" w:lineRule="auto"/>
        <w:jc w:val="both"/>
        <w:rPr>
          <w:rFonts w:cstheme="minorHAnsi"/>
          <w:b/>
          <w:sz w:val="24"/>
          <w:szCs w:val="24"/>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126"/>
        <w:gridCol w:w="6521"/>
      </w:tblGrid>
      <w:tr w:rsidR="00B874D2" w:rsidRPr="00BD4D41" w14:paraId="745AC447" w14:textId="77777777" w:rsidTr="00166E7E">
        <w:trPr>
          <w:trHeight w:val="106"/>
        </w:trPr>
        <w:tc>
          <w:tcPr>
            <w:tcW w:w="1276" w:type="dxa"/>
            <w:shd w:val="clear" w:color="auto" w:fill="EAF1DD"/>
            <w:vAlign w:val="bottom"/>
          </w:tcPr>
          <w:p w14:paraId="6097E81F" w14:textId="77777777" w:rsidR="00B874D2" w:rsidRPr="00BD4D41" w:rsidRDefault="00B874D2" w:rsidP="00166E7E">
            <w:pPr>
              <w:spacing w:after="0" w:line="240" w:lineRule="auto"/>
              <w:jc w:val="both"/>
              <w:rPr>
                <w:rFonts w:ascii="Calibri" w:eastAsia="Times New Roman" w:hAnsi="Calibri" w:cs="Calibri"/>
                <w:b/>
                <w:color w:val="244061"/>
                <w:lang w:eastAsia="tr-TR"/>
              </w:rPr>
            </w:pPr>
            <w:bookmarkStart w:id="0" w:name="_Hlk135809970"/>
            <w:proofErr w:type="spellStart"/>
            <w:r w:rsidRPr="00BD4D41">
              <w:rPr>
                <w:rFonts w:ascii="Calibri" w:eastAsia="Times New Roman" w:hAnsi="Calibri" w:cs="Calibri"/>
                <w:b/>
                <w:color w:val="244061"/>
                <w:lang w:eastAsia="tr-TR"/>
              </w:rPr>
              <w:t>Rev</w:t>
            </w:r>
            <w:proofErr w:type="spellEnd"/>
            <w:r w:rsidRPr="00BD4D41">
              <w:rPr>
                <w:rFonts w:ascii="Calibri" w:eastAsia="Times New Roman" w:hAnsi="Calibri" w:cs="Calibri"/>
                <w:b/>
                <w:color w:val="244061"/>
                <w:lang w:eastAsia="tr-TR"/>
              </w:rPr>
              <w:t>. No</w:t>
            </w:r>
          </w:p>
        </w:tc>
        <w:tc>
          <w:tcPr>
            <w:tcW w:w="2126" w:type="dxa"/>
            <w:shd w:val="clear" w:color="auto" w:fill="EAF1DD"/>
            <w:vAlign w:val="bottom"/>
          </w:tcPr>
          <w:p w14:paraId="3EB0D4D0" w14:textId="77777777" w:rsidR="00B874D2" w:rsidRPr="00BD4D41" w:rsidRDefault="00B874D2" w:rsidP="00166E7E">
            <w:pPr>
              <w:spacing w:after="0" w:line="240" w:lineRule="auto"/>
              <w:jc w:val="both"/>
              <w:rPr>
                <w:rFonts w:ascii="Calibri" w:eastAsia="Times New Roman" w:hAnsi="Calibri" w:cs="Calibri"/>
                <w:b/>
                <w:color w:val="244061"/>
                <w:lang w:eastAsia="tr-TR"/>
              </w:rPr>
            </w:pPr>
            <w:r w:rsidRPr="00BD4D41">
              <w:rPr>
                <w:rFonts w:ascii="Calibri" w:eastAsia="Times New Roman" w:hAnsi="Calibri" w:cs="Calibri"/>
                <w:b/>
                <w:color w:val="244061"/>
                <w:lang w:eastAsia="tr-TR"/>
              </w:rPr>
              <w:t>Revizyon Tarihi</w:t>
            </w:r>
          </w:p>
        </w:tc>
        <w:tc>
          <w:tcPr>
            <w:tcW w:w="6521" w:type="dxa"/>
            <w:shd w:val="clear" w:color="auto" w:fill="EAF1DD"/>
            <w:vAlign w:val="bottom"/>
          </w:tcPr>
          <w:p w14:paraId="20E10A74" w14:textId="77777777" w:rsidR="00B874D2" w:rsidRPr="00BD4D41" w:rsidRDefault="00B874D2" w:rsidP="00166E7E">
            <w:pPr>
              <w:spacing w:after="0" w:line="240" w:lineRule="auto"/>
              <w:jc w:val="both"/>
              <w:rPr>
                <w:rFonts w:ascii="Calibri" w:eastAsia="Times New Roman" w:hAnsi="Calibri" w:cs="Calibri"/>
                <w:b/>
                <w:color w:val="244061"/>
                <w:lang w:eastAsia="tr-TR"/>
              </w:rPr>
            </w:pPr>
            <w:r w:rsidRPr="00BD4D41">
              <w:rPr>
                <w:rFonts w:ascii="Calibri" w:eastAsia="Times New Roman" w:hAnsi="Calibri" w:cs="Calibri"/>
                <w:b/>
                <w:color w:val="244061"/>
                <w:lang w:eastAsia="tr-TR"/>
              </w:rPr>
              <w:t>Revizyon Açıklaması</w:t>
            </w:r>
          </w:p>
        </w:tc>
      </w:tr>
      <w:tr w:rsidR="00B874D2" w:rsidRPr="00BD4D41" w14:paraId="7F795FF0" w14:textId="77777777" w:rsidTr="00166E7E">
        <w:trPr>
          <w:trHeight w:val="184"/>
        </w:trPr>
        <w:tc>
          <w:tcPr>
            <w:tcW w:w="1276" w:type="dxa"/>
            <w:vAlign w:val="bottom"/>
          </w:tcPr>
          <w:p w14:paraId="5928C437" w14:textId="77777777" w:rsidR="00B874D2" w:rsidRPr="00BD4D41" w:rsidRDefault="00B874D2" w:rsidP="00166E7E">
            <w:pPr>
              <w:spacing w:after="0" w:line="240" w:lineRule="auto"/>
              <w:jc w:val="both"/>
              <w:rPr>
                <w:rFonts w:ascii="Calibri" w:eastAsia="Times New Roman" w:hAnsi="Calibri" w:cs="Calibri"/>
                <w:lang w:eastAsia="tr-TR"/>
              </w:rPr>
            </w:pPr>
            <w:r w:rsidRPr="00BD4D41">
              <w:rPr>
                <w:rFonts w:ascii="Calibri" w:eastAsia="Times New Roman" w:hAnsi="Calibri" w:cs="Calibri"/>
                <w:lang w:eastAsia="tr-TR"/>
              </w:rPr>
              <w:t>00</w:t>
            </w:r>
          </w:p>
        </w:tc>
        <w:tc>
          <w:tcPr>
            <w:tcW w:w="2126" w:type="dxa"/>
            <w:vAlign w:val="center"/>
          </w:tcPr>
          <w:p w14:paraId="0BFC4587" w14:textId="77777777" w:rsidR="00B874D2" w:rsidRPr="00BD4D41" w:rsidRDefault="00B874D2" w:rsidP="00166E7E">
            <w:pPr>
              <w:spacing w:after="0" w:line="240" w:lineRule="auto"/>
              <w:jc w:val="both"/>
              <w:rPr>
                <w:rFonts w:ascii="Calibri" w:eastAsia="Times New Roman" w:hAnsi="Calibri" w:cs="Calibri"/>
                <w:lang w:eastAsia="tr-TR"/>
              </w:rPr>
            </w:pPr>
            <w:r w:rsidRPr="00BD4D41">
              <w:rPr>
                <w:rFonts w:ascii="Calibri" w:eastAsia="Times New Roman" w:hAnsi="Calibri" w:cs="Calibri"/>
                <w:sz w:val="24"/>
                <w:szCs w:val="24"/>
                <w:lang w:eastAsia="tr-TR"/>
              </w:rPr>
              <w:t>01.01.2020</w:t>
            </w:r>
          </w:p>
        </w:tc>
        <w:tc>
          <w:tcPr>
            <w:tcW w:w="6521" w:type="dxa"/>
            <w:vAlign w:val="center"/>
          </w:tcPr>
          <w:p w14:paraId="680413D2" w14:textId="77777777" w:rsidR="00B874D2" w:rsidRPr="00BD4D41" w:rsidRDefault="00B874D2" w:rsidP="00166E7E">
            <w:pPr>
              <w:spacing w:after="0" w:line="240" w:lineRule="auto"/>
              <w:jc w:val="both"/>
              <w:rPr>
                <w:rFonts w:ascii="Calibri" w:eastAsia="Times New Roman" w:hAnsi="Calibri" w:cs="Calibri"/>
                <w:lang w:eastAsia="tr-TR"/>
              </w:rPr>
            </w:pPr>
            <w:r w:rsidRPr="00BD4D41">
              <w:rPr>
                <w:rFonts w:ascii="Calibri" w:eastAsia="Times New Roman" w:hAnsi="Calibri" w:cs="Calibri"/>
                <w:sz w:val="24"/>
                <w:szCs w:val="24"/>
                <w:lang w:eastAsia="tr-TR"/>
              </w:rPr>
              <w:t>İlk yayın</w:t>
            </w:r>
          </w:p>
        </w:tc>
      </w:tr>
      <w:tr w:rsidR="00B874D2" w:rsidRPr="00BD4D41" w14:paraId="2E5EE2A7" w14:textId="77777777" w:rsidTr="00166E7E">
        <w:trPr>
          <w:trHeight w:val="53"/>
        </w:trPr>
        <w:tc>
          <w:tcPr>
            <w:tcW w:w="1276" w:type="dxa"/>
            <w:vAlign w:val="center"/>
          </w:tcPr>
          <w:p w14:paraId="6E6275AB" w14:textId="77777777" w:rsidR="00B874D2" w:rsidRPr="00BD4D41" w:rsidRDefault="00B874D2" w:rsidP="00166E7E">
            <w:pPr>
              <w:spacing w:after="0" w:line="240" w:lineRule="auto"/>
              <w:jc w:val="both"/>
              <w:rPr>
                <w:rFonts w:ascii="Calibri" w:eastAsia="Times New Roman" w:hAnsi="Calibri" w:cs="Calibri"/>
                <w:lang w:eastAsia="tr-TR"/>
              </w:rPr>
            </w:pPr>
            <w:r w:rsidRPr="00BD4D41">
              <w:rPr>
                <w:rFonts w:ascii="Calibri" w:eastAsia="Times New Roman" w:hAnsi="Calibri" w:cs="Calibri"/>
                <w:sz w:val="24"/>
                <w:szCs w:val="24"/>
                <w:lang w:eastAsia="tr-TR"/>
              </w:rPr>
              <w:t>01</w:t>
            </w:r>
          </w:p>
        </w:tc>
        <w:tc>
          <w:tcPr>
            <w:tcW w:w="2126" w:type="dxa"/>
            <w:vAlign w:val="center"/>
          </w:tcPr>
          <w:p w14:paraId="52490826" w14:textId="77777777" w:rsidR="00B874D2" w:rsidRPr="00BD4D41" w:rsidRDefault="00B874D2" w:rsidP="00166E7E">
            <w:pPr>
              <w:spacing w:after="0" w:line="240" w:lineRule="auto"/>
              <w:jc w:val="both"/>
              <w:rPr>
                <w:rFonts w:ascii="Calibri" w:eastAsia="Times New Roman" w:hAnsi="Calibri" w:cs="Calibri"/>
                <w:lang w:eastAsia="tr-TR"/>
              </w:rPr>
            </w:pPr>
            <w:r w:rsidRPr="00BD4D41">
              <w:rPr>
                <w:rFonts w:ascii="Calibri" w:eastAsia="Times New Roman" w:hAnsi="Calibri" w:cs="Calibri"/>
                <w:sz w:val="24"/>
                <w:szCs w:val="24"/>
                <w:lang w:eastAsia="tr-TR"/>
              </w:rPr>
              <w:t>15.03.2022</w:t>
            </w:r>
          </w:p>
        </w:tc>
        <w:tc>
          <w:tcPr>
            <w:tcW w:w="6521" w:type="dxa"/>
            <w:vAlign w:val="center"/>
          </w:tcPr>
          <w:p w14:paraId="56CA6A5A" w14:textId="77777777" w:rsidR="00B874D2" w:rsidRPr="00BD4D41" w:rsidRDefault="00B874D2" w:rsidP="00166E7E">
            <w:pPr>
              <w:spacing w:after="0" w:line="240" w:lineRule="auto"/>
              <w:jc w:val="both"/>
              <w:rPr>
                <w:rFonts w:ascii="Calibri" w:eastAsia="Times New Roman" w:hAnsi="Calibri" w:cs="Calibri"/>
                <w:lang w:eastAsia="tr-TR"/>
              </w:rPr>
            </w:pPr>
            <w:r w:rsidRPr="00BD4D41">
              <w:rPr>
                <w:rFonts w:ascii="Calibri" w:eastAsia="Times New Roman" w:hAnsi="Calibri" w:cs="Calibri"/>
                <w:sz w:val="24"/>
                <w:szCs w:val="24"/>
                <w:lang w:eastAsia="tr-TR"/>
              </w:rPr>
              <w:t>Kayıtlar kısmı düzenlendi</w:t>
            </w:r>
          </w:p>
        </w:tc>
      </w:tr>
      <w:tr w:rsidR="00B874D2" w:rsidRPr="00BD4D41" w14:paraId="5153C85C" w14:textId="77777777" w:rsidTr="00166E7E">
        <w:trPr>
          <w:trHeight w:val="53"/>
        </w:trPr>
        <w:tc>
          <w:tcPr>
            <w:tcW w:w="1276" w:type="dxa"/>
            <w:vAlign w:val="center"/>
          </w:tcPr>
          <w:p w14:paraId="0929DFFC" w14:textId="77777777" w:rsidR="00B874D2" w:rsidRPr="00BD4D41" w:rsidRDefault="00B874D2" w:rsidP="00166E7E">
            <w:pPr>
              <w:spacing w:after="0" w:line="240" w:lineRule="auto"/>
              <w:jc w:val="both"/>
              <w:rPr>
                <w:rFonts w:ascii="Calibri" w:eastAsia="Times New Roman" w:hAnsi="Calibri" w:cs="Calibri"/>
                <w:lang w:eastAsia="tr-TR"/>
              </w:rPr>
            </w:pPr>
            <w:r w:rsidRPr="00BD4D41">
              <w:rPr>
                <w:rFonts w:ascii="Calibri" w:eastAsia="Times New Roman" w:hAnsi="Calibri" w:cs="Calibri"/>
                <w:sz w:val="24"/>
                <w:szCs w:val="24"/>
                <w:lang w:eastAsia="tr-TR"/>
              </w:rPr>
              <w:t>02</w:t>
            </w:r>
          </w:p>
        </w:tc>
        <w:tc>
          <w:tcPr>
            <w:tcW w:w="2126" w:type="dxa"/>
            <w:vAlign w:val="center"/>
          </w:tcPr>
          <w:p w14:paraId="26828CAE" w14:textId="77777777" w:rsidR="00B874D2" w:rsidRPr="00BD4D41" w:rsidRDefault="00B874D2" w:rsidP="00166E7E">
            <w:pPr>
              <w:spacing w:after="0" w:line="240" w:lineRule="auto"/>
              <w:jc w:val="both"/>
              <w:rPr>
                <w:rFonts w:ascii="Calibri" w:eastAsia="Times New Roman" w:hAnsi="Calibri" w:cs="Calibri"/>
                <w:lang w:eastAsia="tr-TR"/>
              </w:rPr>
            </w:pPr>
            <w:r w:rsidRPr="00BD4D41">
              <w:rPr>
                <w:rFonts w:ascii="Calibri" w:eastAsia="Times New Roman" w:hAnsi="Calibri" w:cs="Calibri"/>
                <w:sz w:val="24"/>
                <w:szCs w:val="24"/>
                <w:lang w:eastAsia="tr-TR"/>
              </w:rPr>
              <w:t>09.05.2023</w:t>
            </w:r>
          </w:p>
        </w:tc>
        <w:tc>
          <w:tcPr>
            <w:tcW w:w="6521" w:type="dxa"/>
            <w:vAlign w:val="center"/>
          </w:tcPr>
          <w:p w14:paraId="795BC9A5" w14:textId="77777777" w:rsidR="00B874D2" w:rsidRPr="00BD4D41" w:rsidRDefault="00B874D2" w:rsidP="00166E7E">
            <w:pPr>
              <w:spacing w:after="0" w:line="240" w:lineRule="auto"/>
              <w:jc w:val="both"/>
              <w:rPr>
                <w:rFonts w:ascii="Calibri" w:eastAsia="Times New Roman" w:hAnsi="Calibri" w:cs="Calibri"/>
                <w:lang w:eastAsia="tr-TR"/>
              </w:rPr>
            </w:pPr>
            <w:r w:rsidRPr="00BD4D41">
              <w:rPr>
                <w:rFonts w:ascii="Calibri" w:eastAsia="Times New Roman" w:hAnsi="Calibri" w:cs="Calibri"/>
                <w:sz w:val="24"/>
                <w:szCs w:val="24"/>
                <w:lang w:eastAsia="tr-TR"/>
              </w:rPr>
              <w:t>Referanslar bölümü eklendi</w:t>
            </w:r>
          </w:p>
        </w:tc>
      </w:tr>
      <w:bookmarkEnd w:id="0"/>
    </w:tbl>
    <w:p w14:paraId="1A87A37E" w14:textId="77777777" w:rsidR="00B874D2" w:rsidRPr="0076432D" w:rsidRDefault="00B874D2" w:rsidP="0076432D">
      <w:pPr>
        <w:spacing w:after="0" w:line="360" w:lineRule="auto"/>
        <w:jc w:val="both"/>
        <w:rPr>
          <w:rFonts w:cstheme="minorHAnsi"/>
          <w:b/>
          <w:sz w:val="24"/>
          <w:szCs w:val="24"/>
        </w:rPr>
      </w:pPr>
    </w:p>
    <w:sectPr w:rsidR="00B874D2" w:rsidRPr="0076432D" w:rsidSect="00B874D2">
      <w:headerReference w:type="default" r:id="rId10"/>
      <w:footerReference w:type="default" r:id="rId11"/>
      <w:pgSz w:w="11906" w:h="16838"/>
      <w:pgMar w:top="720" w:right="720" w:bottom="720" w:left="720" w:header="567" w:footer="283" w:gutter="0"/>
      <w:pgBorders w:offsetFrom="page">
        <w:top w:val="single" w:sz="12" w:space="24" w:color="0F243E" w:themeColor="text2" w:themeShade="80"/>
        <w:left w:val="single" w:sz="12" w:space="24" w:color="0F243E" w:themeColor="text2" w:themeShade="80"/>
        <w:bottom w:val="single" w:sz="12" w:space="24" w:color="0F243E" w:themeColor="text2" w:themeShade="80"/>
        <w:right w:val="single" w:sz="12" w:space="24" w:color="0F243E" w:themeColor="text2"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C6152" w14:textId="77777777" w:rsidR="00993915" w:rsidRDefault="00993915" w:rsidP="007E4FCD">
      <w:pPr>
        <w:spacing w:after="0" w:line="240" w:lineRule="auto"/>
      </w:pPr>
      <w:r>
        <w:separator/>
      </w:r>
    </w:p>
  </w:endnote>
  <w:endnote w:type="continuationSeparator" w:id="0">
    <w:p w14:paraId="403A5F48" w14:textId="77777777" w:rsidR="00993915" w:rsidRDefault="00993915" w:rsidP="007E4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Arial">
    <w:panose1 w:val="020B0604020202020204"/>
    <w:charset w:val="A2"/>
    <w:family w:val="swiss"/>
    <w:pitch w:val="variable"/>
    <w:sig w:usb0="E0002EFF" w:usb1="C000785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40"/>
      <w:gridCol w:w="5434"/>
    </w:tblGrid>
    <w:tr w:rsidR="00B874D2" w:rsidRPr="00BD4D41" w14:paraId="3C1FD38A" w14:textId="77777777" w:rsidTr="00166E7E">
      <w:trPr>
        <w:cantSplit/>
      </w:trPr>
      <w:tc>
        <w:tcPr>
          <w:tcW w:w="5340" w:type="dxa"/>
          <w:tcBorders>
            <w:top w:val="double" w:sz="4" w:space="0" w:color="A5A5A5"/>
            <w:left w:val="double" w:sz="4" w:space="0" w:color="A5A5A5"/>
            <w:bottom w:val="double" w:sz="4" w:space="0" w:color="A5A5A5"/>
            <w:right w:val="double" w:sz="4" w:space="0" w:color="A5A5A5"/>
          </w:tcBorders>
          <w:vAlign w:val="bottom"/>
        </w:tcPr>
        <w:p w14:paraId="1723154B" w14:textId="77777777" w:rsidR="00B874D2" w:rsidRPr="00BD4D41" w:rsidRDefault="00B874D2" w:rsidP="00B874D2">
          <w:pPr>
            <w:spacing w:after="0" w:line="240" w:lineRule="auto"/>
            <w:ind w:left="-70"/>
            <w:jc w:val="center"/>
            <w:rPr>
              <w:rFonts w:ascii="Calibri" w:eastAsia="Times New Roman" w:hAnsi="Calibri" w:cs="Calibri"/>
              <w:caps/>
              <w:color w:val="0F243E" w:themeColor="text2" w:themeShade="80"/>
              <w:sz w:val="24"/>
              <w:szCs w:val="18"/>
              <w:lang w:eastAsia="tr-TR"/>
            </w:rPr>
          </w:pPr>
          <w:r w:rsidRPr="00BD4D41">
            <w:rPr>
              <w:rFonts w:ascii="Calibri" w:eastAsia="Times New Roman" w:hAnsi="Calibri" w:cs="Calibri"/>
              <w:caps/>
              <w:color w:val="0F243E" w:themeColor="text2" w:themeShade="80"/>
              <w:sz w:val="24"/>
              <w:szCs w:val="18"/>
              <w:lang w:eastAsia="tr-TR"/>
            </w:rPr>
            <w:t xml:space="preserve">hazırlayaN </w:t>
          </w:r>
        </w:p>
      </w:tc>
      <w:tc>
        <w:tcPr>
          <w:tcW w:w="5434" w:type="dxa"/>
          <w:tcBorders>
            <w:top w:val="double" w:sz="4" w:space="0" w:color="A5A5A5"/>
            <w:left w:val="double" w:sz="4" w:space="0" w:color="A5A5A5"/>
            <w:bottom w:val="double" w:sz="4" w:space="0" w:color="A5A5A5"/>
            <w:right w:val="double" w:sz="4" w:space="0" w:color="A5A5A5"/>
          </w:tcBorders>
          <w:vAlign w:val="bottom"/>
        </w:tcPr>
        <w:p w14:paraId="37F48F07" w14:textId="77777777" w:rsidR="00B874D2" w:rsidRPr="00BD4D41" w:rsidRDefault="00B874D2" w:rsidP="00B874D2">
          <w:pPr>
            <w:spacing w:after="0" w:line="240" w:lineRule="auto"/>
            <w:ind w:left="-6910" w:right="-6910"/>
            <w:jc w:val="center"/>
            <w:rPr>
              <w:rFonts w:ascii="Calibri" w:eastAsia="Times New Roman" w:hAnsi="Calibri" w:cs="Calibri"/>
              <w:color w:val="0F243E" w:themeColor="text2" w:themeShade="80"/>
              <w:sz w:val="24"/>
              <w:szCs w:val="18"/>
              <w:lang w:eastAsia="tr-TR"/>
            </w:rPr>
          </w:pPr>
          <w:r w:rsidRPr="00BD4D41">
            <w:rPr>
              <w:rFonts w:ascii="Calibri" w:eastAsia="Times New Roman" w:hAnsi="Calibri" w:cs="Calibri"/>
              <w:color w:val="0F243E" w:themeColor="text2" w:themeShade="80"/>
              <w:sz w:val="24"/>
              <w:szCs w:val="18"/>
              <w:lang w:eastAsia="tr-TR"/>
            </w:rPr>
            <w:t>ONAYLAYAN</w:t>
          </w:r>
        </w:p>
      </w:tc>
    </w:tr>
    <w:tr w:rsidR="00B874D2" w:rsidRPr="00BD4D41" w14:paraId="27269AB3" w14:textId="77777777" w:rsidTr="00166E7E">
      <w:trPr>
        <w:cantSplit/>
        <w:trHeight w:val="313"/>
      </w:trPr>
      <w:tc>
        <w:tcPr>
          <w:tcW w:w="5340" w:type="dxa"/>
          <w:tcBorders>
            <w:top w:val="double" w:sz="4" w:space="0" w:color="A5A5A5"/>
            <w:left w:val="double" w:sz="4" w:space="0" w:color="A5A5A5"/>
            <w:bottom w:val="double" w:sz="4" w:space="0" w:color="A5A5A5"/>
            <w:right w:val="double" w:sz="4" w:space="0" w:color="A5A5A5"/>
          </w:tcBorders>
        </w:tcPr>
        <w:p w14:paraId="2C03205D" w14:textId="77777777" w:rsidR="00B874D2" w:rsidRPr="00BD4D41" w:rsidRDefault="00B874D2" w:rsidP="00B874D2">
          <w:pPr>
            <w:spacing w:before="60" w:after="0" w:line="240" w:lineRule="auto"/>
            <w:ind w:left="-70" w:right="-70"/>
            <w:jc w:val="center"/>
            <w:rPr>
              <w:rFonts w:ascii="Calibri" w:eastAsia="Times New Roman" w:hAnsi="Calibri" w:cs="Calibri"/>
              <w:color w:val="0F243E" w:themeColor="text2" w:themeShade="80"/>
              <w:sz w:val="24"/>
              <w:szCs w:val="18"/>
              <w:lang w:eastAsia="tr-TR"/>
            </w:rPr>
          </w:pPr>
          <w:r w:rsidRPr="00BD4D41">
            <w:rPr>
              <w:rFonts w:ascii="Calibri" w:eastAsia="Times New Roman" w:hAnsi="Calibri" w:cs="Calibri"/>
              <w:color w:val="0F243E" w:themeColor="text2" w:themeShade="80"/>
              <w:sz w:val="24"/>
              <w:szCs w:val="18"/>
              <w:lang w:eastAsia="tr-TR"/>
            </w:rPr>
            <w:t>SEÇ-K SORUMLUSU</w:t>
          </w:r>
        </w:p>
      </w:tc>
      <w:tc>
        <w:tcPr>
          <w:tcW w:w="5434" w:type="dxa"/>
          <w:tcBorders>
            <w:top w:val="double" w:sz="4" w:space="0" w:color="A5A5A5"/>
            <w:left w:val="double" w:sz="4" w:space="0" w:color="A5A5A5"/>
            <w:bottom w:val="double" w:sz="4" w:space="0" w:color="A5A5A5"/>
            <w:right w:val="double" w:sz="4" w:space="0" w:color="A5A5A5"/>
          </w:tcBorders>
        </w:tcPr>
        <w:p w14:paraId="0EFD515A" w14:textId="77777777" w:rsidR="00B874D2" w:rsidRPr="00BD4D41" w:rsidRDefault="00B874D2" w:rsidP="00B874D2">
          <w:pPr>
            <w:spacing w:before="60" w:after="0" w:line="240" w:lineRule="auto"/>
            <w:ind w:left="-6730" w:right="-6910"/>
            <w:jc w:val="center"/>
            <w:rPr>
              <w:rFonts w:ascii="Calibri" w:eastAsia="Times New Roman" w:hAnsi="Calibri" w:cs="Calibri"/>
              <w:color w:val="0F243E" w:themeColor="text2" w:themeShade="80"/>
              <w:sz w:val="24"/>
              <w:szCs w:val="18"/>
              <w:lang w:eastAsia="tr-TR"/>
            </w:rPr>
          </w:pPr>
          <w:r w:rsidRPr="00BD4D41">
            <w:rPr>
              <w:rFonts w:ascii="Arial" w:eastAsia="Times New Roman" w:hAnsi="Arial" w:cs="Times New Roman"/>
              <w:noProof/>
              <w:color w:val="0F243E" w:themeColor="text2" w:themeShade="80"/>
              <w:sz w:val="24"/>
              <w:szCs w:val="24"/>
              <w:lang w:eastAsia="tr-TR"/>
            </w:rPr>
            <w:drawing>
              <wp:anchor distT="0" distB="0" distL="114300" distR="114300" simplePos="0" relativeHeight="251668480" behindDoc="1" locked="0" layoutInCell="1" allowOverlap="1" wp14:anchorId="20DB9085" wp14:editId="224406C6">
                <wp:simplePos x="0" y="0"/>
                <wp:positionH relativeFrom="column">
                  <wp:posOffset>1107848</wp:posOffset>
                </wp:positionH>
                <wp:positionV relativeFrom="paragraph">
                  <wp:posOffset>-261601</wp:posOffset>
                </wp:positionV>
                <wp:extent cx="1260475" cy="1092835"/>
                <wp:effectExtent l="0" t="0" r="0" b="0"/>
                <wp:wrapNone/>
                <wp:docPr id="462029189" name="Resim 462029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1">
                          <a:extLst>
                            <a:ext uri="{28A0092B-C50C-407E-A947-70E740481C1C}">
                              <a14:useLocalDpi xmlns:a14="http://schemas.microsoft.com/office/drawing/2010/main" val="0"/>
                            </a:ext>
                          </a:extLst>
                        </a:blip>
                        <a:srcRect l="8598" t="6985" r="5589" b="3206"/>
                        <a:stretch>
                          <a:fillRect/>
                        </a:stretch>
                      </pic:blipFill>
                      <pic:spPr bwMode="auto">
                        <a:xfrm>
                          <a:off x="0" y="0"/>
                          <a:ext cx="1260475" cy="1092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4D41">
            <w:rPr>
              <w:rFonts w:ascii="Calibri" w:eastAsia="Times New Roman" w:hAnsi="Calibri" w:cs="Calibri"/>
              <w:color w:val="0F243E" w:themeColor="text2" w:themeShade="80"/>
              <w:sz w:val="24"/>
              <w:szCs w:val="18"/>
              <w:lang w:eastAsia="tr-TR"/>
            </w:rPr>
            <w:t>MÜDÜR</w:t>
          </w:r>
        </w:p>
      </w:tc>
    </w:tr>
    <w:tr w:rsidR="00B874D2" w:rsidRPr="00BD4D41" w14:paraId="732656C4" w14:textId="77777777" w:rsidTr="00166E7E">
      <w:trPr>
        <w:cantSplit/>
        <w:trHeight w:val="453"/>
      </w:trPr>
      <w:tc>
        <w:tcPr>
          <w:tcW w:w="5340" w:type="dxa"/>
          <w:tcBorders>
            <w:top w:val="double" w:sz="4" w:space="0" w:color="A5A5A5"/>
            <w:left w:val="double" w:sz="4" w:space="0" w:color="A5A5A5"/>
            <w:bottom w:val="double" w:sz="4" w:space="0" w:color="A5A5A5"/>
            <w:right w:val="double" w:sz="4" w:space="0" w:color="A5A5A5"/>
          </w:tcBorders>
        </w:tcPr>
        <w:p w14:paraId="0F0996ED" w14:textId="77777777" w:rsidR="00B874D2" w:rsidRPr="00BD4D41" w:rsidRDefault="00B874D2" w:rsidP="00B874D2">
          <w:pPr>
            <w:spacing w:before="60" w:after="0" w:line="240" w:lineRule="auto"/>
            <w:ind w:left="-70" w:right="-70"/>
            <w:jc w:val="center"/>
            <w:rPr>
              <w:rFonts w:ascii="Calibri" w:eastAsia="Times New Roman" w:hAnsi="Calibri" w:cs="Calibri"/>
              <w:color w:val="0F243E" w:themeColor="text2" w:themeShade="80"/>
              <w:sz w:val="24"/>
              <w:szCs w:val="24"/>
              <w:lang w:eastAsia="tr-TR"/>
            </w:rPr>
          </w:pPr>
          <w:r w:rsidRPr="00BD4D41">
            <w:rPr>
              <w:rFonts w:ascii="Calibri" w:eastAsia="Times New Roman" w:hAnsi="Calibri" w:cs="Calibri"/>
              <w:noProof/>
              <w:color w:val="0F243E" w:themeColor="text2" w:themeShade="80"/>
              <w:sz w:val="24"/>
              <w:szCs w:val="24"/>
              <w:lang w:eastAsia="tr-TR"/>
            </w:rPr>
            <w:drawing>
              <wp:anchor distT="0" distB="0" distL="114300" distR="114300" simplePos="0" relativeHeight="251667456" behindDoc="1" locked="0" layoutInCell="1" allowOverlap="1" wp14:anchorId="26C4A635" wp14:editId="612915A5">
                <wp:simplePos x="0" y="0"/>
                <wp:positionH relativeFrom="column">
                  <wp:posOffset>867410</wp:posOffset>
                </wp:positionH>
                <wp:positionV relativeFrom="paragraph">
                  <wp:posOffset>-195580</wp:posOffset>
                </wp:positionV>
                <wp:extent cx="1482090" cy="647700"/>
                <wp:effectExtent l="0" t="0" r="0" b="0"/>
                <wp:wrapNone/>
                <wp:docPr id="668379288" name="Resim 668379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pic:cNvPicPr>
                          <a:picLocks noChangeAspect="1" noChangeArrowheads="1"/>
                        </pic:cNvPicPr>
                      </pic:nvPicPr>
                      <pic:blipFill>
                        <a:blip r:embed="rId2">
                          <a:extLst>
                            <a:ext uri="{28A0092B-C50C-407E-A947-70E740481C1C}">
                              <a14:useLocalDpi xmlns:a14="http://schemas.microsoft.com/office/drawing/2010/main" val="0"/>
                            </a:ext>
                          </a:extLst>
                        </a:blip>
                        <a:srcRect l="6404" t="15285" r="4465" b="9947"/>
                        <a:stretch>
                          <a:fillRect/>
                        </a:stretch>
                      </pic:blipFill>
                      <pic:spPr bwMode="auto">
                        <a:xfrm>
                          <a:off x="0" y="0"/>
                          <a:ext cx="1482090" cy="647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434" w:type="dxa"/>
          <w:tcBorders>
            <w:top w:val="double" w:sz="4" w:space="0" w:color="A5A5A5"/>
            <w:left w:val="double" w:sz="4" w:space="0" w:color="A5A5A5"/>
            <w:bottom w:val="double" w:sz="4" w:space="0" w:color="A5A5A5"/>
            <w:right w:val="double" w:sz="4" w:space="0" w:color="A5A5A5"/>
          </w:tcBorders>
        </w:tcPr>
        <w:p w14:paraId="7DEFCA06" w14:textId="77777777" w:rsidR="00B874D2" w:rsidRPr="00BD4D41" w:rsidRDefault="00B874D2" w:rsidP="00B874D2">
          <w:pPr>
            <w:spacing w:before="60" w:after="0" w:line="240" w:lineRule="auto"/>
            <w:ind w:left="-6730" w:right="-6910"/>
            <w:jc w:val="center"/>
            <w:rPr>
              <w:rFonts w:ascii="Calibri" w:eastAsia="Times New Roman" w:hAnsi="Calibri" w:cs="Calibri"/>
              <w:color w:val="0F243E" w:themeColor="text2" w:themeShade="80"/>
              <w:sz w:val="24"/>
              <w:szCs w:val="24"/>
              <w:lang w:eastAsia="tr-TR"/>
            </w:rPr>
          </w:pPr>
        </w:p>
      </w:tc>
    </w:tr>
  </w:tbl>
  <w:p w14:paraId="76B0EA9B" w14:textId="77777777" w:rsidR="00750389" w:rsidRDefault="0075038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19E18" w14:textId="77777777" w:rsidR="00993915" w:rsidRDefault="00993915" w:rsidP="007E4FCD">
      <w:pPr>
        <w:spacing w:after="0" w:line="240" w:lineRule="auto"/>
      </w:pPr>
      <w:r>
        <w:separator/>
      </w:r>
    </w:p>
  </w:footnote>
  <w:footnote w:type="continuationSeparator" w:id="0">
    <w:p w14:paraId="03EB52FC" w14:textId="77777777" w:rsidR="00993915" w:rsidRDefault="00993915" w:rsidP="007E4F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tblInd w:w="-1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161"/>
      <w:gridCol w:w="6095"/>
      <w:gridCol w:w="2518"/>
    </w:tblGrid>
    <w:tr w:rsidR="00B874D2" w:rsidRPr="007F4EB2" w14:paraId="211DCAE0" w14:textId="77777777" w:rsidTr="00166E7E">
      <w:trPr>
        <w:trHeight w:val="1532"/>
        <w:tblHeader/>
      </w:trPr>
      <w:tc>
        <w:tcPr>
          <w:tcW w:w="2161" w:type="dxa"/>
          <w:tcBorders>
            <w:top w:val="single" w:sz="12" w:space="0" w:color="A5A5A5"/>
            <w:left w:val="single" w:sz="12" w:space="0" w:color="A5A5A5"/>
            <w:bottom w:val="single" w:sz="12" w:space="0" w:color="A5A5A5"/>
            <w:right w:val="single" w:sz="12" w:space="0" w:color="A5A5A5"/>
          </w:tcBorders>
          <w:vAlign w:val="center"/>
        </w:tcPr>
        <w:p w14:paraId="6E499808" w14:textId="77777777" w:rsidR="00B874D2" w:rsidRPr="007F4EB2" w:rsidRDefault="00B874D2" w:rsidP="00B874D2">
          <w:pPr>
            <w:rPr>
              <w:rFonts w:ascii="Calibri" w:hAnsi="Calibri" w:cs="Calibri"/>
              <w:color w:val="1F3864"/>
              <w:sz w:val="20"/>
            </w:rPr>
          </w:pPr>
          <w:r w:rsidRPr="007F4EB2">
            <w:rPr>
              <w:rFonts w:ascii="Calibri" w:hAnsi="Calibri" w:cs="Calibri"/>
              <w:noProof/>
              <w:color w:val="1F3864"/>
            </w:rPr>
            <w:drawing>
              <wp:anchor distT="0" distB="0" distL="114300" distR="114300" simplePos="0" relativeHeight="251665408" behindDoc="0" locked="0" layoutInCell="1" allowOverlap="1" wp14:anchorId="0EFCBA43" wp14:editId="10824960">
                <wp:simplePos x="0" y="0"/>
                <wp:positionH relativeFrom="margin">
                  <wp:posOffset>34925</wp:posOffset>
                </wp:positionH>
                <wp:positionV relativeFrom="page">
                  <wp:posOffset>112395</wp:posOffset>
                </wp:positionV>
                <wp:extent cx="1181100" cy="655320"/>
                <wp:effectExtent l="0" t="0" r="0" b="0"/>
                <wp:wrapThrough wrapText="bothSides">
                  <wp:wrapPolygon edited="0">
                    <wp:start x="0" y="0"/>
                    <wp:lineTo x="0" y="20721"/>
                    <wp:lineTo x="21252" y="20721"/>
                    <wp:lineTo x="21252" y="0"/>
                    <wp:lineTo x="0" y="0"/>
                  </wp:wrapPolygon>
                </wp:wrapThrough>
                <wp:docPr id="270371828" name="Resim 270371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095" w:type="dxa"/>
          <w:tcBorders>
            <w:top w:val="single" w:sz="12" w:space="0" w:color="A5A5A5"/>
            <w:left w:val="single" w:sz="12" w:space="0" w:color="A5A5A5"/>
            <w:bottom w:val="single" w:sz="12" w:space="0" w:color="A5A5A5"/>
            <w:right w:val="single" w:sz="12" w:space="0" w:color="A5A5A5"/>
          </w:tcBorders>
          <w:vAlign w:val="center"/>
        </w:tcPr>
        <w:p w14:paraId="185A4F76" w14:textId="333D0292" w:rsidR="00B874D2" w:rsidRPr="007F4EB2" w:rsidRDefault="00B874D2" w:rsidP="00B874D2">
          <w:pPr>
            <w:jc w:val="center"/>
            <w:rPr>
              <w:rFonts w:ascii="Calibri" w:hAnsi="Calibri" w:cs="Calibri"/>
              <w:b/>
              <w:color w:val="1F3864"/>
              <w:sz w:val="20"/>
            </w:rPr>
          </w:pPr>
          <w:r w:rsidRPr="00711605">
            <w:rPr>
              <w:rFonts w:ascii="Calibri" w:hAnsi="Calibri" w:cs="Calibri"/>
              <w:b/>
              <w:color w:val="1F3864"/>
              <w:sz w:val="32"/>
              <w:szCs w:val="32"/>
            </w:rPr>
            <w:t xml:space="preserve">DİLEK, </w:t>
          </w:r>
          <w:proofErr w:type="gramStart"/>
          <w:r w:rsidRPr="00711605">
            <w:rPr>
              <w:rFonts w:ascii="Calibri" w:hAnsi="Calibri" w:cs="Calibri"/>
              <w:b/>
              <w:color w:val="1F3864"/>
              <w:sz w:val="32"/>
              <w:szCs w:val="32"/>
            </w:rPr>
            <w:t>ŞİKAYET</w:t>
          </w:r>
          <w:proofErr w:type="gramEnd"/>
          <w:r w:rsidRPr="00711605">
            <w:rPr>
              <w:rFonts w:ascii="Calibri" w:hAnsi="Calibri" w:cs="Calibri"/>
              <w:b/>
              <w:color w:val="1F3864"/>
              <w:sz w:val="32"/>
              <w:szCs w:val="32"/>
            </w:rPr>
            <w:t xml:space="preserve"> VE ÖNERİ PROSEDÜRÜ</w:t>
          </w:r>
        </w:p>
      </w:tc>
      <w:tc>
        <w:tcPr>
          <w:tcW w:w="2518" w:type="dxa"/>
          <w:tcBorders>
            <w:top w:val="single" w:sz="12" w:space="0" w:color="A5A5A5"/>
            <w:left w:val="single" w:sz="12" w:space="0" w:color="A5A5A5"/>
            <w:bottom w:val="single" w:sz="12" w:space="0" w:color="A5A5A5"/>
            <w:right w:val="single" w:sz="12" w:space="0" w:color="A5A5A5"/>
          </w:tcBorders>
          <w:vAlign w:val="center"/>
        </w:tcPr>
        <w:p w14:paraId="5BA732B7" w14:textId="31553467" w:rsidR="00B874D2" w:rsidRPr="007F4EB2" w:rsidRDefault="00B874D2" w:rsidP="00B874D2">
          <w:pPr>
            <w:tabs>
              <w:tab w:val="left" w:pos="1243"/>
              <w:tab w:val="left" w:pos="1384"/>
              <w:tab w:val="left" w:pos="2329"/>
            </w:tabs>
            <w:spacing w:after="0"/>
            <w:rPr>
              <w:rFonts w:ascii="Calibri" w:hAnsi="Calibri" w:cs="Calibri"/>
              <w:noProof/>
              <w:color w:val="1F3864"/>
              <w:position w:val="-28"/>
              <w:sz w:val="20"/>
            </w:rPr>
          </w:pPr>
          <w:r w:rsidRPr="007F4EB2">
            <w:rPr>
              <w:rFonts w:ascii="Calibri" w:hAnsi="Calibri" w:cs="Calibri"/>
              <w:b/>
              <w:bCs/>
              <w:noProof/>
              <w:color w:val="1F3864"/>
              <w:position w:val="-28"/>
              <w:sz w:val="20"/>
            </w:rPr>
            <w:t>Doküman No:</w:t>
          </w:r>
          <w:r w:rsidRPr="007F4EB2">
            <w:rPr>
              <w:rFonts w:ascii="Calibri" w:hAnsi="Calibri" w:cs="Calibri"/>
              <w:noProof/>
              <w:color w:val="1F3864"/>
              <w:position w:val="-28"/>
              <w:sz w:val="20"/>
            </w:rPr>
            <w:t xml:space="preserve"> PR.00</w:t>
          </w:r>
          <w:r>
            <w:rPr>
              <w:rFonts w:ascii="Calibri" w:hAnsi="Calibri" w:cs="Calibri"/>
              <w:noProof/>
              <w:color w:val="1F3864"/>
              <w:position w:val="-28"/>
              <w:sz w:val="20"/>
            </w:rPr>
            <w:t>1</w:t>
          </w:r>
        </w:p>
        <w:p w14:paraId="38516FF2" w14:textId="5648DB6E" w:rsidR="00B874D2" w:rsidRPr="007F4EB2" w:rsidRDefault="00B874D2" w:rsidP="00B874D2">
          <w:pPr>
            <w:tabs>
              <w:tab w:val="left" w:pos="1243"/>
              <w:tab w:val="left" w:pos="1384"/>
              <w:tab w:val="left" w:pos="2329"/>
            </w:tabs>
            <w:spacing w:after="0"/>
            <w:rPr>
              <w:rFonts w:ascii="Calibri" w:hAnsi="Calibri" w:cs="Calibri"/>
              <w:noProof/>
              <w:color w:val="1F3864"/>
              <w:position w:val="-28"/>
              <w:sz w:val="20"/>
            </w:rPr>
          </w:pPr>
          <w:r w:rsidRPr="007F4EB2">
            <w:rPr>
              <w:rFonts w:ascii="Calibri" w:hAnsi="Calibri" w:cs="Calibri"/>
              <w:b/>
              <w:bCs/>
              <w:noProof/>
              <w:color w:val="1F3864"/>
              <w:position w:val="-28"/>
              <w:sz w:val="20"/>
            </w:rPr>
            <w:t>Yayın Tarihi:</w:t>
          </w:r>
          <w:r w:rsidRPr="007F4EB2">
            <w:rPr>
              <w:rFonts w:ascii="Calibri" w:hAnsi="Calibri" w:cs="Calibri"/>
              <w:noProof/>
              <w:color w:val="1F3864"/>
              <w:position w:val="-28"/>
              <w:sz w:val="20"/>
            </w:rPr>
            <w:t xml:space="preserve"> </w:t>
          </w:r>
          <w:r>
            <w:rPr>
              <w:rFonts w:ascii="Calibri" w:hAnsi="Calibri" w:cs="Calibri"/>
              <w:noProof/>
              <w:color w:val="1F3864"/>
              <w:position w:val="-28"/>
              <w:sz w:val="20"/>
            </w:rPr>
            <w:t>01</w:t>
          </w:r>
          <w:r w:rsidRPr="007F4EB2">
            <w:rPr>
              <w:rFonts w:ascii="Calibri" w:hAnsi="Calibri" w:cs="Calibri"/>
              <w:noProof/>
              <w:color w:val="1F3864"/>
              <w:position w:val="-28"/>
              <w:sz w:val="20"/>
            </w:rPr>
            <w:t>.01.202</w:t>
          </w:r>
          <w:r>
            <w:rPr>
              <w:rFonts w:ascii="Calibri" w:hAnsi="Calibri" w:cs="Calibri"/>
              <w:noProof/>
              <w:color w:val="1F3864"/>
              <w:position w:val="-28"/>
              <w:sz w:val="20"/>
            </w:rPr>
            <w:t>0</w:t>
          </w:r>
        </w:p>
        <w:p w14:paraId="27406C1C" w14:textId="77777777" w:rsidR="00B874D2" w:rsidRPr="007F4EB2" w:rsidRDefault="00B874D2" w:rsidP="00B874D2">
          <w:pPr>
            <w:tabs>
              <w:tab w:val="left" w:pos="1243"/>
              <w:tab w:val="left" w:pos="1384"/>
              <w:tab w:val="left" w:pos="2329"/>
            </w:tabs>
            <w:spacing w:after="0"/>
            <w:rPr>
              <w:rFonts w:ascii="Calibri" w:hAnsi="Calibri" w:cs="Calibri"/>
              <w:noProof/>
              <w:color w:val="1F3864"/>
              <w:position w:val="-28"/>
              <w:sz w:val="20"/>
            </w:rPr>
          </w:pPr>
          <w:r w:rsidRPr="007F4EB2">
            <w:rPr>
              <w:rFonts w:ascii="Calibri" w:hAnsi="Calibri" w:cs="Calibri"/>
              <w:b/>
              <w:bCs/>
              <w:noProof/>
              <w:color w:val="1F3864"/>
              <w:position w:val="-28"/>
              <w:sz w:val="20"/>
            </w:rPr>
            <w:t>Revizyon Tarihi:</w:t>
          </w:r>
          <w:r w:rsidRPr="007F4EB2">
            <w:rPr>
              <w:rFonts w:ascii="Calibri" w:hAnsi="Calibri" w:cs="Calibri"/>
              <w:noProof/>
              <w:color w:val="1F3864"/>
              <w:position w:val="-28"/>
              <w:sz w:val="20"/>
            </w:rPr>
            <w:t xml:space="preserve"> 09.05.2023</w:t>
          </w:r>
        </w:p>
        <w:p w14:paraId="6D8035CD" w14:textId="77777777" w:rsidR="00B874D2" w:rsidRPr="007F4EB2" w:rsidRDefault="00B874D2" w:rsidP="00B874D2">
          <w:pPr>
            <w:tabs>
              <w:tab w:val="left" w:pos="1243"/>
              <w:tab w:val="left" w:pos="1384"/>
              <w:tab w:val="left" w:pos="2329"/>
            </w:tabs>
            <w:spacing w:after="0"/>
            <w:rPr>
              <w:rFonts w:ascii="Calibri" w:hAnsi="Calibri" w:cs="Calibri"/>
              <w:noProof/>
              <w:color w:val="1F3864"/>
              <w:position w:val="-28"/>
              <w:sz w:val="20"/>
            </w:rPr>
          </w:pPr>
          <w:r w:rsidRPr="007F4EB2">
            <w:rPr>
              <w:rFonts w:ascii="Calibri" w:hAnsi="Calibri" w:cs="Calibri"/>
              <w:b/>
              <w:bCs/>
              <w:noProof/>
              <w:color w:val="1F3864"/>
              <w:position w:val="-28"/>
              <w:sz w:val="20"/>
            </w:rPr>
            <w:t>Revizyon Sayısı:</w:t>
          </w:r>
          <w:r w:rsidRPr="007F4EB2">
            <w:rPr>
              <w:rFonts w:ascii="Calibri" w:hAnsi="Calibri" w:cs="Calibri"/>
              <w:noProof/>
              <w:color w:val="1F3864"/>
              <w:position w:val="-28"/>
              <w:sz w:val="20"/>
            </w:rPr>
            <w:t xml:space="preserve"> 0</w:t>
          </w:r>
          <w:r>
            <w:rPr>
              <w:rFonts w:ascii="Calibri" w:hAnsi="Calibri" w:cs="Calibri"/>
              <w:noProof/>
              <w:color w:val="1F3864"/>
              <w:position w:val="-28"/>
              <w:sz w:val="20"/>
            </w:rPr>
            <w:t>2</w:t>
          </w:r>
        </w:p>
        <w:p w14:paraId="6A9CEC30" w14:textId="77777777" w:rsidR="00B874D2" w:rsidRPr="007F4EB2" w:rsidRDefault="00B874D2" w:rsidP="00B874D2">
          <w:pPr>
            <w:tabs>
              <w:tab w:val="left" w:pos="1243"/>
              <w:tab w:val="left" w:pos="1384"/>
              <w:tab w:val="left" w:pos="2329"/>
            </w:tabs>
            <w:spacing w:after="0"/>
            <w:rPr>
              <w:rFonts w:ascii="Calibri" w:hAnsi="Calibri" w:cs="Calibri"/>
              <w:noProof/>
              <w:color w:val="1F3864"/>
              <w:position w:val="-28"/>
              <w:sz w:val="20"/>
            </w:rPr>
          </w:pPr>
          <w:r w:rsidRPr="007F4EB2">
            <w:rPr>
              <w:rFonts w:ascii="Calibri" w:hAnsi="Calibri" w:cs="Calibri"/>
              <w:b/>
              <w:bCs/>
              <w:noProof/>
              <w:color w:val="1F3864"/>
              <w:position w:val="-28"/>
              <w:sz w:val="20"/>
            </w:rPr>
            <w:t xml:space="preserve">Sayfa No: </w:t>
          </w:r>
          <w:r w:rsidRPr="007F4EB2">
            <w:rPr>
              <w:rFonts w:ascii="Calibri" w:hAnsi="Calibri" w:cs="Calibri"/>
              <w:noProof/>
              <w:color w:val="1F3864"/>
              <w:position w:val="-28"/>
              <w:sz w:val="20"/>
            </w:rPr>
            <w:fldChar w:fldCharType="begin"/>
          </w:r>
          <w:r w:rsidRPr="007F4EB2">
            <w:rPr>
              <w:rFonts w:ascii="Calibri" w:hAnsi="Calibri" w:cs="Calibri"/>
              <w:noProof/>
              <w:color w:val="1F3864"/>
              <w:position w:val="-28"/>
              <w:sz w:val="20"/>
            </w:rPr>
            <w:instrText xml:space="preserve"> PAGE </w:instrText>
          </w:r>
          <w:r w:rsidRPr="007F4EB2">
            <w:rPr>
              <w:rFonts w:ascii="Calibri" w:hAnsi="Calibri" w:cs="Calibri"/>
              <w:noProof/>
              <w:color w:val="1F3864"/>
              <w:position w:val="-28"/>
              <w:sz w:val="20"/>
            </w:rPr>
            <w:fldChar w:fldCharType="separate"/>
          </w:r>
          <w:r w:rsidRPr="007F4EB2">
            <w:rPr>
              <w:rFonts w:ascii="Calibri" w:hAnsi="Calibri" w:cs="Calibri"/>
              <w:noProof/>
              <w:color w:val="1F3864"/>
              <w:position w:val="-28"/>
              <w:sz w:val="20"/>
            </w:rPr>
            <w:t>1</w:t>
          </w:r>
          <w:r w:rsidRPr="007F4EB2">
            <w:rPr>
              <w:rFonts w:ascii="Calibri" w:hAnsi="Calibri" w:cs="Calibri"/>
              <w:noProof/>
              <w:color w:val="1F3864"/>
              <w:position w:val="-28"/>
              <w:sz w:val="20"/>
            </w:rPr>
            <w:fldChar w:fldCharType="end"/>
          </w:r>
          <w:r w:rsidRPr="007F4EB2">
            <w:rPr>
              <w:rFonts w:ascii="Calibri" w:hAnsi="Calibri" w:cs="Calibri"/>
              <w:noProof/>
              <w:color w:val="1F3864"/>
              <w:position w:val="-28"/>
              <w:sz w:val="20"/>
            </w:rPr>
            <w:t xml:space="preserve"> /</w:t>
          </w:r>
          <w:r w:rsidRPr="007F4EB2">
            <w:rPr>
              <w:rFonts w:ascii="Calibri" w:hAnsi="Calibri" w:cs="Calibri"/>
              <w:noProof/>
              <w:color w:val="1F3864"/>
              <w:position w:val="-28"/>
              <w:sz w:val="20"/>
            </w:rPr>
            <w:fldChar w:fldCharType="begin"/>
          </w:r>
          <w:r w:rsidRPr="007F4EB2">
            <w:rPr>
              <w:rFonts w:ascii="Calibri" w:hAnsi="Calibri" w:cs="Calibri"/>
              <w:noProof/>
              <w:color w:val="1F3864"/>
              <w:position w:val="-28"/>
              <w:sz w:val="20"/>
            </w:rPr>
            <w:instrText xml:space="preserve"> NUMPAGES </w:instrText>
          </w:r>
          <w:r w:rsidRPr="007F4EB2">
            <w:rPr>
              <w:rFonts w:ascii="Calibri" w:hAnsi="Calibri" w:cs="Calibri"/>
              <w:noProof/>
              <w:color w:val="1F3864"/>
              <w:position w:val="-28"/>
              <w:sz w:val="20"/>
            </w:rPr>
            <w:fldChar w:fldCharType="separate"/>
          </w:r>
          <w:r w:rsidRPr="007F4EB2">
            <w:rPr>
              <w:rFonts w:ascii="Calibri" w:hAnsi="Calibri" w:cs="Calibri"/>
              <w:noProof/>
              <w:color w:val="1F3864"/>
              <w:position w:val="-28"/>
              <w:sz w:val="20"/>
            </w:rPr>
            <w:t>1</w:t>
          </w:r>
          <w:r w:rsidRPr="007F4EB2">
            <w:rPr>
              <w:rFonts w:ascii="Calibri" w:hAnsi="Calibri" w:cs="Calibri"/>
              <w:noProof/>
              <w:color w:val="1F3864"/>
              <w:position w:val="-28"/>
              <w:sz w:val="20"/>
            </w:rPr>
            <w:fldChar w:fldCharType="end"/>
          </w:r>
        </w:p>
      </w:tc>
    </w:tr>
  </w:tbl>
  <w:p w14:paraId="42AC7D24" w14:textId="77777777" w:rsidR="00B874D2" w:rsidRDefault="00B874D2" w:rsidP="006C209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B5E31"/>
    <w:multiLevelType w:val="hybridMultilevel"/>
    <w:tmpl w:val="D16EE1B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6876392"/>
    <w:multiLevelType w:val="multilevel"/>
    <w:tmpl w:val="6672BFD8"/>
    <w:lvl w:ilvl="0">
      <w:start w:val="1"/>
      <w:numFmt w:val="decimal"/>
      <w:lvlText w:val="%1."/>
      <w:lvlJc w:val="left"/>
      <w:pPr>
        <w:tabs>
          <w:tab w:val="num" w:pos="16869"/>
        </w:tabs>
        <w:ind w:left="16869" w:hanging="360"/>
      </w:pPr>
    </w:lvl>
    <w:lvl w:ilvl="1" w:tentative="1">
      <w:start w:val="1"/>
      <w:numFmt w:val="decimal"/>
      <w:lvlText w:val="%2."/>
      <w:lvlJc w:val="left"/>
      <w:pPr>
        <w:tabs>
          <w:tab w:val="num" w:pos="17589"/>
        </w:tabs>
        <w:ind w:left="17589" w:hanging="360"/>
      </w:pPr>
    </w:lvl>
    <w:lvl w:ilvl="2" w:tentative="1">
      <w:start w:val="1"/>
      <w:numFmt w:val="decimal"/>
      <w:lvlText w:val="%3."/>
      <w:lvlJc w:val="left"/>
      <w:pPr>
        <w:tabs>
          <w:tab w:val="num" w:pos="18309"/>
        </w:tabs>
        <w:ind w:left="18309" w:hanging="360"/>
      </w:pPr>
    </w:lvl>
    <w:lvl w:ilvl="3" w:tentative="1">
      <w:start w:val="1"/>
      <w:numFmt w:val="decimal"/>
      <w:lvlText w:val="%4."/>
      <w:lvlJc w:val="left"/>
      <w:pPr>
        <w:tabs>
          <w:tab w:val="num" w:pos="19029"/>
        </w:tabs>
        <w:ind w:left="19029" w:hanging="360"/>
      </w:pPr>
    </w:lvl>
    <w:lvl w:ilvl="4" w:tentative="1">
      <w:start w:val="1"/>
      <w:numFmt w:val="decimal"/>
      <w:lvlText w:val="%5."/>
      <w:lvlJc w:val="left"/>
      <w:pPr>
        <w:tabs>
          <w:tab w:val="num" w:pos="19749"/>
        </w:tabs>
        <w:ind w:left="19749" w:hanging="360"/>
      </w:pPr>
    </w:lvl>
    <w:lvl w:ilvl="5" w:tentative="1">
      <w:start w:val="1"/>
      <w:numFmt w:val="decimal"/>
      <w:lvlText w:val="%6."/>
      <w:lvlJc w:val="left"/>
      <w:pPr>
        <w:tabs>
          <w:tab w:val="num" w:pos="20469"/>
        </w:tabs>
        <w:ind w:left="20469" w:hanging="360"/>
      </w:pPr>
    </w:lvl>
    <w:lvl w:ilvl="6" w:tentative="1">
      <w:start w:val="1"/>
      <w:numFmt w:val="decimal"/>
      <w:lvlText w:val="%7."/>
      <w:lvlJc w:val="left"/>
      <w:pPr>
        <w:tabs>
          <w:tab w:val="num" w:pos="21189"/>
        </w:tabs>
        <w:ind w:left="21189" w:hanging="360"/>
      </w:pPr>
    </w:lvl>
    <w:lvl w:ilvl="7" w:tentative="1">
      <w:start w:val="1"/>
      <w:numFmt w:val="decimal"/>
      <w:lvlText w:val="%8."/>
      <w:lvlJc w:val="left"/>
      <w:pPr>
        <w:tabs>
          <w:tab w:val="num" w:pos="21909"/>
        </w:tabs>
        <w:ind w:left="21909" w:hanging="360"/>
      </w:pPr>
    </w:lvl>
    <w:lvl w:ilvl="8" w:tentative="1">
      <w:start w:val="1"/>
      <w:numFmt w:val="decimal"/>
      <w:lvlText w:val="%9."/>
      <w:lvlJc w:val="left"/>
      <w:pPr>
        <w:tabs>
          <w:tab w:val="num" w:pos="22629"/>
        </w:tabs>
        <w:ind w:left="22629" w:hanging="360"/>
      </w:pPr>
    </w:lvl>
  </w:abstractNum>
  <w:abstractNum w:abstractNumId="2" w15:restartNumberingAfterBreak="0">
    <w:nsid w:val="178F7167"/>
    <w:multiLevelType w:val="multilevel"/>
    <w:tmpl w:val="8A2C2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B87BA0"/>
    <w:multiLevelType w:val="multilevel"/>
    <w:tmpl w:val="0DE8C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2A2AF8"/>
    <w:multiLevelType w:val="multilevel"/>
    <w:tmpl w:val="2D3CA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7A590F"/>
    <w:multiLevelType w:val="hybridMultilevel"/>
    <w:tmpl w:val="F79259E8"/>
    <w:lvl w:ilvl="0" w:tplc="AFB8C3A8">
      <w:start w:val="1"/>
      <w:numFmt w:val="bullet"/>
      <w:lvlText w:val=""/>
      <w:lvlJc w:val="left"/>
      <w:pPr>
        <w:ind w:left="771" w:hanging="360"/>
      </w:pPr>
      <w:rPr>
        <w:rFonts w:ascii="Wingdings" w:hAnsi="Wingdings" w:hint="default"/>
      </w:rPr>
    </w:lvl>
    <w:lvl w:ilvl="1" w:tplc="041F0003" w:tentative="1">
      <w:start w:val="1"/>
      <w:numFmt w:val="bullet"/>
      <w:lvlText w:val="o"/>
      <w:lvlJc w:val="left"/>
      <w:pPr>
        <w:ind w:left="1491" w:hanging="360"/>
      </w:pPr>
      <w:rPr>
        <w:rFonts w:ascii="Courier New" w:hAnsi="Courier New" w:cs="Courier New" w:hint="default"/>
      </w:rPr>
    </w:lvl>
    <w:lvl w:ilvl="2" w:tplc="041F0005" w:tentative="1">
      <w:start w:val="1"/>
      <w:numFmt w:val="bullet"/>
      <w:lvlText w:val=""/>
      <w:lvlJc w:val="left"/>
      <w:pPr>
        <w:ind w:left="2211" w:hanging="360"/>
      </w:pPr>
      <w:rPr>
        <w:rFonts w:ascii="Wingdings" w:hAnsi="Wingdings" w:hint="default"/>
      </w:rPr>
    </w:lvl>
    <w:lvl w:ilvl="3" w:tplc="041F0001" w:tentative="1">
      <w:start w:val="1"/>
      <w:numFmt w:val="bullet"/>
      <w:lvlText w:val=""/>
      <w:lvlJc w:val="left"/>
      <w:pPr>
        <w:ind w:left="2931" w:hanging="360"/>
      </w:pPr>
      <w:rPr>
        <w:rFonts w:ascii="Symbol" w:hAnsi="Symbol" w:hint="default"/>
      </w:rPr>
    </w:lvl>
    <w:lvl w:ilvl="4" w:tplc="041F0003" w:tentative="1">
      <w:start w:val="1"/>
      <w:numFmt w:val="bullet"/>
      <w:lvlText w:val="o"/>
      <w:lvlJc w:val="left"/>
      <w:pPr>
        <w:ind w:left="3651" w:hanging="360"/>
      </w:pPr>
      <w:rPr>
        <w:rFonts w:ascii="Courier New" w:hAnsi="Courier New" w:cs="Courier New" w:hint="default"/>
      </w:rPr>
    </w:lvl>
    <w:lvl w:ilvl="5" w:tplc="041F0005" w:tentative="1">
      <w:start w:val="1"/>
      <w:numFmt w:val="bullet"/>
      <w:lvlText w:val=""/>
      <w:lvlJc w:val="left"/>
      <w:pPr>
        <w:ind w:left="4371" w:hanging="360"/>
      </w:pPr>
      <w:rPr>
        <w:rFonts w:ascii="Wingdings" w:hAnsi="Wingdings" w:hint="default"/>
      </w:rPr>
    </w:lvl>
    <w:lvl w:ilvl="6" w:tplc="041F0001" w:tentative="1">
      <w:start w:val="1"/>
      <w:numFmt w:val="bullet"/>
      <w:lvlText w:val=""/>
      <w:lvlJc w:val="left"/>
      <w:pPr>
        <w:ind w:left="5091" w:hanging="360"/>
      </w:pPr>
      <w:rPr>
        <w:rFonts w:ascii="Symbol" w:hAnsi="Symbol" w:hint="default"/>
      </w:rPr>
    </w:lvl>
    <w:lvl w:ilvl="7" w:tplc="041F0003" w:tentative="1">
      <w:start w:val="1"/>
      <w:numFmt w:val="bullet"/>
      <w:lvlText w:val="o"/>
      <w:lvlJc w:val="left"/>
      <w:pPr>
        <w:ind w:left="5811" w:hanging="360"/>
      </w:pPr>
      <w:rPr>
        <w:rFonts w:ascii="Courier New" w:hAnsi="Courier New" w:cs="Courier New" w:hint="default"/>
      </w:rPr>
    </w:lvl>
    <w:lvl w:ilvl="8" w:tplc="041F0005" w:tentative="1">
      <w:start w:val="1"/>
      <w:numFmt w:val="bullet"/>
      <w:lvlText w:val=""/>
      <w:lvlJc w:val="left"/>
      <w:pPr>
        <w:ind w:left="6531" w:hanging="360"/>
      </w:pPr>
      <w:rPr>
        <w:rFonts w:ascii="Wingdings" w:hAnsi="Wingdings" w:hint="default"/>
      </w:rPr>
    </w:lvl>
  </w:abstractNum>
  <w:abstractNum w:abstractNumId="6" w15:restartNumberingAfterBreak="0">
    <w:nsid w:val="370A2D17"/>
    <w:multiLevelType w:val="multilevel"/>
    <w:tmpl w:val="31724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9A4345"/>
    <w:multiLevelType w:val="multilevel"/>
    <w:tmpl w:val="D69C9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C56922"/>
    <w:multiLevelType w:val="multilevel"/>
    <w:tmpl w:val="1E027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D3919AC"/>
    <w:multiLevelType w:val="hybridMultilevel"/>
    <w:tmpl w:val="E9D07B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2BE5164"/>
    <w:multiLevelType w:val="hybridMultilevel"/>
    <w:tmpl w:val="4296ED7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1074100">
    <w:abstractNumId w:val="1"/>
  </w:num>
  <w:num w:numId="2" w16cid:durableId="305204123">
    <w:abstractNumId w:val="6"/>
  </w:num>
  <w:num w:numId="3" w16cid:durableId="1529106299">
    <w:abstractNumId w:val="2"/>
  </w:num>
  <w:num w:numId="4" w16cid:durableId="638073239">
    <w:abstractNumId w:val="3"/>
  </w:num>
  <w:num w:numId="5" w16cid:durableId="440418598">
    <w:abstractNumId w:val="8"/>
  </w:num>
  <w:num w:numId="6" w16cid:durableId="1813709737">
    <w:abstractNumId w:val="4"/>
  </w:num>
  <w:num w:numId="7" w16cid:durableId="2073774570">
    <w:abstractNumId w:val="7"/>
  </w:num>
  <w:num w:numId="8" w16cid:durableId="317803077">
    <w:abstractNumId w:val="9"/>
  </w:num>
  <w:num w:numId="9" w16cid:durableId="510142228">
    <w:abstractNumId w:val="5"/>
  </w:num>
  <w:num w:numId="10" w16cid:durableId="817574694">
    <w:abstractNumId w:val="0"/>
  </w:num>
  <w:num w:numId="11" w16cid:durableId="8226980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149"/>
    <w:rsid w:val="0000341A"/>
    <w:rsid w:val="00020181"/>
    <w:rsid w:val="00043D11"/>
    <w:rsid w:val="000825CE"/>
    <w:rsid w:val="00097DE3"/>
    <w:rsid w:val="000D63AD"/>
    <w:rsid w:val="00141E3A"/>
    <w:rsid w:val="00170539"/>
    <w:rsid w:val="00172F31"/>
    <w:rsid w:val="001821EC"/>
    <w:rsid w:val="00185453"/>
    <w:rsid w:val="0025240C"/>
    <w:rsid w:val="00256994"/>
    <w:rsid w:val="003449AC"/>
    <w:rsid w:val="003518AD"/>
    <w:rsid w:val="003E0DA8"/>
    <w:rsid w:val="003E39AE"/>
    <w:rsid w:val="003E58D4"/>
    <w:rsid w:val="003F32CB"/>
    <w:rsid w:val="00421DC6"/>
    <w:rsid w:val="004626BE"/>
    <w:rsid w:val="004679C3"/>
    <w:rsid w:val="004D5921"/>
    <w:rsid w:val="004E04EB"/>
    <w:rsid w:val="005031D4"/>
    <w:rsid w:val="00545760"/>
    <w:rsid w:val="00566766"/>
    <w:rsid w:val="0057071F"/>
    <w:rsid w:val="0057161E"/>
    <w:rsid w:val="00590EAF"/>
    <w:rsid w:val="005B3E08"/>
    <w:rsid w:val="005E0E39"/>
    <w:rsid w:val="00626F5D"/>
    <w:rsid w:val="006307A6"/>
    <w:rsid w:val="006445E4"/>
    <w:rsid w:val="0066689C"/>
    <w:rsid w:val="006C2099"/>
    <w:rsid w:val="006E0034"/>
    <w:rsid w:val="006F1BF2"/>
    <w:rsid w:val="006F79D8"/>
    <w:rsid w:val="007113A8"/>
    <w:rsid w:val="00711605"/>
    <w:rsid w:val="00750389"/>
    <w:rsid w:val="0076432D"/>
    <w:rsid w:val="00767C72"/>
    <w:rsid w:val="00794108"/>
    <w:rsid w:val="0079466A"/>
    <w:rsid w:val="007C11E0"/>
    <w:rsid w:val="007E1323"/>
    <w:rsid w:val="007E4FCD"/>
    <w:rsid w:val="00805470"/>
    <w:rsid w:val="00810940"/>
    <w:rsid w:val="00823302"/>
    <w:rsid w:val="008641D6"/>
    <w:rsid w:val="00882EDA"/>
    <w:rsid w:val="008C2B23"/>
    <w:rsid w:val="0097214A"/>
    <w:rsid w:val="00992AA4"/>
    <w:rsid w:val="00993915"/>
    <w:rsid w:val="009B4BEA"/>
    <w:rsid w:val="009C7AAE"/>
    <w:rsid w:val="009F21FA"/>
    <w:rsid w:val="009F33DE"/>
    <w:rsid w:val="009F3A33"/>
    <w:rsid w:val="00A36870"/>
    <w:rsid w:val="00A56658"/>
    <w:rsid w:val="00A71075"/>
    <w:rsid w:val="00A962BC"/>
    <w:rsid w:val="00AC6E0F"/>
    <w:rsid w:val="00B308B6"/>
    <w:rsid w:val="00B3719C"/>
    <w:rsid w:val="00B874D2"/>
    <w:rsid w:val="00BA3149"/>
    <w:rsid w:val="00BA65B4"/>
    <w:rsid w:val="00C10C50"/>
    <w:rsid w:val="00C268E6"/>
    <w:rsid w:val="00C326EC"/>
    <w:rsid w:val="00CA795D"/>
    <w:rsid w:val="00CE7FCC"/>
    <w:rsid w:val="00D11E99"/>
    <w:rsid w:val="00D1360E"/>
    <w:rsid w:val="00D253E7"/>
    <w:rsid w:val="00D309A2"/>
    <w:rsid w:val="00D40BE8"/>
    <w:rsid w:val="00DC5C6E"/>
    <w:rsid w:val="00E8697E"/>
    <w:rsid w:val="00EA1851"/>
    <w:rsid w:val="00ED6B0A"/>
    <w:rsid w:val="00F0527E"/>
    <w:rsid w:val="00F14A8B"/>
    <w:rsid w:val="00F26424"/>
    <w:rsid w:val="00F81E60"/>
    <w:rsid w:val="00F927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E7272"/>
  <w15:docId w15:val="{59478A25-A530-4437-BEE7-9222C2123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E4FC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E4FCD"/>
  </w:style>
  <w:style w:type="paragraph" w:styleId="AltBilgi">
    <w:name w:val="footer"/>
    <w:basedOn w:val="Normal"/>
    <w:link w:val="AltBilgiChar"/>
    <w:uiPriority w:val="99"/>
    <w:unhideWhenUsed/>
    <w:rsid w:val="007E4FC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E4FCD"/>
  </w:style>
  <w:style w:type="table" w:styleId="TabloKlavuzu">
    <w:name w:val="Table Grid"/>
    <w:basedOn w:val="NormalTablo"/>
    <w:uiPriority w:val="59"/>
    <w:rsid w:val="007E4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7E4FC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E4FCD"/>
    <w:rPr>
      <w:rFonts w:ascii="Tahoma" w:hAnsi="Tahoma" w:cs="Tahoma"/>
      <w:sz w:val="16"/>
      <w:szCs w:val="16"/>
    </w:rPr>
  </w:style>
  <w:style w:type="paragraph" w:styleId="NormalWeb">
    <w:name w:val="Normal (Web)"/>
    <w:basedOn w:val="Normal"/>
    <w:uiPriority w:val="99"/>
    <w:semiHidden/>
    <w:unhideWhenUsed/>
    <w:rsid w:val="007E4FC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E4FCD"/>
    <w:rPr>
      <w:b/>
      <w:bCs/>
    </w:rPr>
  </w:style>
  <w:style w:type="paragraph" w:styleId="ListeParagraf">
    <w:name w:val="List Paragraph"/>
    <w:basedOn w:val="Normal"/>
    <w:uiPriority w:val="34"/>
    <w:qFormat/>
    <w:rsid w:val="003F32CB"/>
    <w:pPr>
      <w:ind w:left="720"/>
      <w:contextualSpacing/>
    </w:pPr>
  </w:style>
  <w:style w:type="character" w:styleId="Kpr">
    <w:name w:val="Hyperlink"/>
    <w:basedOn w:val="VarsaylanParagrafYazTipi"/>
    <w:uiPriority w:val="99"/>
    <w:unhideWhenUsed/>
    <w:rsid w:val="00172F31"/>
    <w:rPr>
      <w:color w:val="0000FF"/>
      <w:u w:val="single"/>
    </w:rPr>
  </w:style>
  <w:style w:type="paragraph" w:styleId="HTMLncedenBiimlendirilmi">
    <w:name w:val="HTML Preformatted"/>
    <w:basedOn w:val="Normal"/>
    <w:link w:val="HTMLncedenBiimlendirilmiChar"/>
    <w:uiPriority w:val="99"/>
    <w:semiHidden/>
    <w:unhideWhenUsed/>
    <w:rsid w:val="00D40BE8"/>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D40BE8"/>
    <w:rPr>
      <w:rFonts w:ascii="Consolas" w:hAnsi="Consolas"/>
      <w:sz w:val="20"/>
      <w:szCs w:val="20"/>
    </w:rPr>
  </w:style>
  <w:style w:type="character" w:styleId="zmlenmeyenBahsetme">
    <w:name w:val="Unresolved Mention"/>
    <w:basedOn w:val="VarsaylanParagrafYazTipi"/>
    <w:uiPriority w:val="99"/>
    <w:semiHidden/>
    <w:unhideWhenUsed/>
    <w:rsid w:val="00AC6E0F"/>
    <w:rPr>
      <w:color w:val="605E5C"/>
      <w:shd w:val="clear" w:color="auto" w:fill="E1DFDD"/>
    </w:rPr>
  </w:style>
  <w:style w:type="character" w:styleId="AklamaBavurusu">
    <w:name w:val="annotation reference"/>
    <w:basedOn w:val="VarsaylanParagrafYazTipi"/>
    <w:uiPriority w:val="99"/>
    <w:semiHidden/>
    <w:unhideWhenUsed/>
    <w:rsid w:val="0057161E"/>
    <w:rPr>
      <w:sz w:val="16"/>
      <w:szCs w:val="16"/>
    </w:rPr>
  </w:style>
  <w:style w:type="paragraph" w:styleId="AklamaMetni">
    <w:name w:val="annotation text"/>
    <w:basedOn w:val="Normal"/>
    <w:link w:val="AklamaMetniChar"/>
    <w:uiPriority w:val="99"/>
    <w:semiHidden/>
    <w:unhideWhenUsed/>
    <w:rsid w:val="0057161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7161E"/>
    <w:rPr>
      <w:sz w:val="20"/>
      <w:szCs w:val="20"/>
    </w:rPr>
  </w:style>
  <w:style w:type="paragraph" w:styleId="AklamaKonusu">
    <w:name w:val="annotation subject"/>
    <w:basedOn w:val="AklamaMetni"/>
    <w:next w:val="AklamaMetni"/>
    <w:link w:val="AklamaKonusuChar"/>
    <w:uiPriority w:val="99"/>
    <w:semiHidden/>
    <w:unhideWhenUsed/>
    <w:rsid w:val="0057161E"/>
    <w:rPr>
      <w:b/>
      <w:bCs/>
    </w:rPr>
  </w:style>
  <w:style w:type="character" w:customStyle="1" w:styleId="AklamaKonusuChar">
    <w:name w:val="Açıklama Konusu Char"/>
    <w:basedOn w:val="AklamaMetniChar"/>
    <w:link w:val="AklamaKonusu"/>
    <w:uiPriority w:val="99"/>
    <w:semiHidden/>
    <w:rsid w:val="0057161E"/>
    <w:rPr>
      <w:b/>
      <w:bCs/>
      <w:sz w:val="20"/>
      <w:szCs w:val="20"/>
    </w:rPr>
  </w:style>
  <w:style w:type="character" w:styleId="zlenenKpr">
    <w:name w:val="FollowedHyperlink"/>
    <w:basedOn w:val="VarsaylanParagrafYazTipi"/>
    <w:uiPriority w:val="99"/>
    <w:semiHidden/>
    <w:unhideWhenUsed/>
    <w:rsid w:val="005716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81371">
      <w:bodyDiv w:val="1"/>
      <w:marLeft w:val="0"/>
      <w:marRight w:val="0"/>
      <w:marTop w:val="0"/>
      <w:marBottom w:val="0"/>
      <w:divBdr>
        <w:top w:val="none" w:sz="0" w:space="0" w:color="auto"/>
        <w:left w:val="none" w:sz="0" w:space="0" w:color="auto"/>
        <w:bottom w:val="none" w:sz="0" w:space="0" w:color="auto"/>
        <w:right w:val="none" w:sz="0" w:space="0" w:color="auto"/>
      </w:divBdr>
    </w:div>
    <w:div w:id="37015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kayetoneri@akpolattekstil.com.t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kpolatlojistiktekstil.com.tr/"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463</TotalTime>
  <Pages>6</Pages>
  <Words>1638</Words>
  <Characters>9342</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Dilek</dc:creator>
  <cp:lastModifiedBy>TUĞÇE İMİR</cp:lastModifiedBy>
  <cp:revision>25</cp:revision>
  <cp:lastPrinted>2023-05-18T13:06:00Z</cp:lastPrinted>
  <dcterms:created xsi:type="dcterms:W3CDTF">2022-03-15T12:49:00Z</dcterms:created>
  <dcterms:modified xsi:type="dcterms:W3CDTF">2023-05-26T08:28:00Z</dcterms:modified>
</cp:coreProperties>
</file>